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E1" w:rsidRPr="00BB27E1" w:rsidRDefault="00BB27E1" w:rsidP="00BB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E1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РФ</w:t>
      </w:r>
    </w:p>
    <w:p w:rsidR="00BB27E1" w:rsidRPr="00BB27E1" w:rsidRDefault="00BB27E1" w:rsidP="00BB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E1">
        <w:rPr>
          <w:rFonts w:ascii="Times New Roman" w:hAnsi="Times New Roman" w:cs="Times New Roman"/>
          <w:b/>
          <w:sz w:val="28"/>
          <w:szCs w:val="28"/>
        </w:rPr>
        <w:t xml:space="preserve">ФГБОУ ВО «СТАВРОПОЛЬСКИЙ ГОСУДАРСТВЕННЫЙ </w:t>
      </w:r>
    </w:p>
    <w:p w:rsidR="00BB27E1" w:rsidRPr="00BB27E1" w:rsidRDefault="00BB27E1" w:rsidP="00BB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E1">
        <w:rPr>
          <w:rFonts w:ascii="Times New Roman" w:hAnsi="Times New Roman" w:cs="Times New Roman"/>
          <w:b/>
          <w:sz w:val="28"/>
          <w:szCs w:val="28"/>
        </w:rPr>
        <w:t>АГРАРНЫЙ УНИВЕРСИТЕТ»</w:t>
      </w:r>
    </w:p>
    <w:p w:rsidR="00BB27E1" w:rsidRPr="00BB27E1" w:rsidRDefault="00CD3161" w:rsidP="00BB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среднего профессионального образования</w:t>
      </w:r>
    </w:p>
    <w:p w:rsidR="00BB27E1" w:rsidRPr="00BB27E1" w:rsidRDefault="00BB27E1" w:rsidP="00BB27E1">
      <w:pPr>
        <w:rPr>
          <w:rFonts w:ascii="Times New Roman" w:hAnsi="Times New Roman" w:cs="Times New Roman"/>
          <w:b/>
          <w:sz w:val="28"/>
          <w:szCs w:val="28"/>
        </w:rPr>
      </w:pPr>
    </w:p>
    <w:p w:rsidR="00BB27E1" w:rsidRPr="00BB27E1" w:rsidRDefault="00BB27E1" w:rsidP="00BB27E1">
      <w:pPr>
        <w:tabs>
          <w:tab w:val="left" w:pos="51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E1">
        <w:rPr>
          <w:rFonts w:ascii="Times New Roman" w:hAnsi="Times New Roman" w:cs="Times New Roman"/>
          <w:b/>
          <w:sz w:val="28"/>
          <w:szCs w:val="28"/>
        </w:rPr>
        <w:t>Кафедра «Финансовый менеджмент и банковское дело»</w:t>
      </w:r>
    </w:p>
    <w:p w:rsidR="00BB27E1" w:rsidRPr="00BB27E1" w:rsidRDefault="00BB27E1" w:rsidP="00BB27E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7E1" w:rsidRDefault="00A03D61" w:rsidP="00AE3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Склярова Ю.М., Латышева Л.А.</w:t>
      </w: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49E" w:rsidRDefault="00AE349E" w:rsidP="00AE3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49E">
        <w:rPr>
          <w:rFonts w:ascii="Times New Roman" w:hAnsi="Times New Roman" w:cs="Times New Roman"/>
          <w:sz w:val="28"/>
          <w:szCs w:val="28"/>
        </w:rPr>
        <w:t xml:space="preserve">МЕТОДИЧЕСКИЕ УКАЗАНИЯ ДЛЯ </w:t>
      </w:r>
      <w:proofErr w:type="gramStart"/>
      <w:r w:rsidRPr="00AE34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349E">
        <w:rPr>
          <w:rFonts w:ascii="Times New Roman" w:hAnsi="Times New Roman" w:cs="Times New Roman"/>
          <w:sz w:val="28"/>
          <w:szCs w:val="28"/>
        </w:rPr>
        <w:t xml:space="preserve"> ПО ОРГАНИЗАЦИИ УЧЕБНОЙ ПРАКТИКИ</w:t>
      </w:r>
    </w:p>
    <w:p w:rsidR="00BB27E1" w:rsidRDefault="00BB27E1" w:rsidP="00AE3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38.02.07 Банковское дело</w:t>
      </w: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161" w:rsidRPr="00AE349E" w:rsidRDefault="00CD3161" w:rsidP="00AE3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2020</w:t>
      </w:r>
    </w:p>
    <w:p w:rsidR="00BB27E1" w:rsidRDefault="00BB27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B27E1" w:rsidRPr="00546BC3" w:rsidRDefault="00BB27E1" w:rsidP="00546BC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B27E1" w:rsidRPr="00546BC3" w:rsidRDefault="00BB27E1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Специфика организации учебной практики обусловлена формой обучения студентов, ее местом в подготовке специалиста среднего звена и временем, отведенным на учебную практику рабочим учебным планом. 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СПО.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Организация практики направлена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− выполнение федерального государственного образовательного стандарта среднего профессионального образования;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− непрерывность, комплексность, последовательность, систематичность овладения студентами профессиональной деятельностью в соответствии с программой практики, предусматривающей логичность и сочетание теоретического и практического обучения, преемственность всех этапов практики.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Для освоения учебной практики студенты должны: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− выполнить практические задания в полном объеме по разделам учебной практики; </w:t>
      </w:r>
    </w:p>
    <w:p w:rsidR="00AE349E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− продемонстрировать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компетенций, закрепленных за учебной практикой во время мероприятий текущего и промежуточного контроля знаний. Посещение практических занятий для студентов является обязательным. </w:t>
      </w:r>
    </w:p>
    <w:p w:rsidR="00580006" w:rsidRPr="00546BC3" w:rsidRDefault="00AE349E" w:rsidP="00546B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Уважительными причинами пропуска занятий является: − освобождение от занятий по причине болезни, выданное медицинским учреждением, − распоряжение по деканату, приказ по вузу об освобождении в связи с участием в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, межвузовских и пр. мероприятиях, − официально оформленное свободное посещение занятий. Пропуски отрабатываются независимо от их причины. Пропущенные практические занятия отрабатываются в виде устной защиты практического занятия во время консультаций по учебной практике. Контроль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компетенций в течение семестра проводится в форме индивидуальных заданий на практических занятиях.</w:t>
      </w:r>
    </w:p>
    <w:p w:rsidR="00BB27E1" w:rsidRPr="00546BC3" w:rsidRDefault="00BB27E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E1" w:rsidRPr="00546BC3" w:rsidRDefault="00BB27E1" w:rsidP="00546B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BB27E1" w:rsidRPr="00546BC3" w:rsidRDefault="00BB27E1" w:rsidP="00546BC3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ПОЯСНТЕЛЬНАЯ ЗАПИСКА</w:t>
      </w:r>
    </w:p>
    <w:p w:rsidR="00BB27E1" w:rsidRPr="00546BC3" w:rsidRDefault="00BB27E1" w:rsidP="00546BC3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AE349E" w:rsidRPr="00546BC3" w:rsidRDefault="00AE349E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Учебная практика реализуется в Лаборатории «Учебный банк» - УПЦ «Мини-Банк»</w:t>
      </w:r>
    </w:p>
    <w:p w:rsidR="00AE349E" w:rsidRPr="00546BC3" w:rsidRDefault="00AE349E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C3">
        <w:rPr>
          <w:rFonts w:ascii="Times New Roman" w:hAnsi="Times New Roman" w:cs="Times New Roman"/>
          <w:sz w:val="28"/>
          <w:szCs w:val="28"/>
        </w:rPr>
        <w:t xml:space="preserve">Учебно-практический центр «Мини-банк», оборудованный техническими средствами обучения: компьютеры, оргтехника, сервер, телевизор, кассовый узел, 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компьютер с установленным программным обеспечением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оборудование, калькуляторы.</w:t>
      </w:r>
      <w:proofErr w:type="gramEnd"/>
    </w:p>
    <w:p w:rsidR="00AE349E" w:rsidRPr="00546BC3" w:rsidRDefault="00AE349E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Инвалиды и лица с ограниченными возможностями здоровья проходят учебную практику по месту жительства и ежедневно поддерживают связь с факультетом, реализующим ООП СПО. 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Учебная практика является частью программы подготовки специалистов среднего звена в соответствии с ФГОС по специальности 38.02.07 Банковское дело в части освоения основного вида профессиональной деятельности (ВПД):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Ведение расчетных операций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1.1. Осуществление расчетно-кассового обслуживания клиентов.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1.2. Осуществление безналичных платежей с использованием различных форм расчетов в национальной и иностранной валютах.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1.3. Осуществление расчетного обслуживания счетов бюджетов различных уровней.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1.4. Осуществление межбанковских расчетов.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1.5. Осуществление международных расчетов по экспортно-импортным операциям.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ПК 1.6. Обслуживание расчетных операций с использованием различных видов платежных карт.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учебного процесса и проводится для закрепления и углубления теоретических знаний, приобретение навыков по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общепрофессиональным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дисциплинам и профессиональным модулям.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В результате прохождения учебной практики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проведения расчетных операций;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уметь: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договоры банковского счета с клиентами;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проверять правильность и полноту оформления расчетных документов;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открывать и закрывать лицевые счета в валюте Российской Федерации и иностранной валюте;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-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выписки из лицевых счетов клиентов;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рассчитывать и взыскивать суммы вознаграждения за расчетное обслуживание;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проверять соблюдение клиентами порядка работы с денежной наличностью;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рассчитывать прогноз кассовых оборотов;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составлять календарь выдачи наличных денег;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рассчитывать минимальный остаток денежной наличности в кассе;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устанавливать лимит остатков денежной наличности в кассах клиентов, проводить проверки соблюдения клиентами кассовой дисциплины;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выполнять и оформлять расчеты платежными поручениями, аккредитивами в банке плательщика и в банке поставщика, платежными требованиям в банке поставщика и в банке плательщика, инкассовыми поручениями, чеками;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отражать в учете операции по расчетным счетам клиентов;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исполнять и оформлять операции по возврату сумм, неправильно зачисленных на счета клиентов;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открытие счетов по учету доходов и средств бюджетов всех уровней;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и отражать в учете операции по зачислению средств на счета бюджетов различных уровней;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и отражать в учете возврат налогоплательщикам сумм ошибочно перечисленных налогов и других платежей;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исполнять и оформлять операции по корреспондентскому счету, открытому в расчетно-кассовом центре Банка России;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проводить расчеты между кредитными организациями через счета;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контролировать и выверять расчеты по корреспондентским счетам;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осуществлять и оформлять расчеты банка со своими филиалами;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вести учет расчетных документов, не оплаченных в срок из-за отсутствия средств на корреспондентском счете;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отражать в учете межбанковские расчеты;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проводить и отражать в учете расчеты по экспортно-импортным операциям банковскими переводами, в порядке документарного инкассо и документарного аккредитива;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проводить конверсионные операции по счетам клиентов;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рассчитывать и взыскивать суммы вознаграждения за проведение международных расчетов и конверсионных операций;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репатриацией валютной выручки;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оформлять выдачу клиентам платежных карт;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7E1" w:rsidRPr="00546BC3" w:rsidRDefault="00BB27E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7E1" w:rsidRPr="00546BC3" w:rsidRDefault="00BB27E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7E1" w:rsidRPr="00546BC3" w:rsidRDefault="00BB27E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A3B" w:rsidRPr="003F5A3B" w:rsidRDefault="00BB27E1" w:rsidP="003F5A3B">
      <w:pPr>
        <w:spacing w:after="0" w:line="240" w:lineRule="auto"/>
        <w:ind w:firstLineChars="247" w:firstLine="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A3B">
        <w:rPr>
          <w:rFonts w:ascii="Times New Roman" w:hAnsi="Times New Roman" w:cs="Times New Roman"/>
          <w:b/>
          <w:sz w:val="28"/>
          <w:szCs w:val="28"/>
        </w:rPr>
        <w:br w:type="page"/>
      </w:r>
      <w:r w:rsidR="003F5A3B" w:rsidRPr="003F5A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ОФОРМЛЕНИЕ </w:t>
      </w:r>
      <w:r w:rsidR="003F5A3B">
        <w:rPr>
          <w:rFonts w:ascii="Times New Roman" w:hAnsi="Times New Roman" w:cs="Times New Roman"/>
          <w:b/>
          <w:sz w:val="28"/>
          <w:szCs w:val="28"/>
        </w:rPr>
        <w:t>ОТЧЕТА</w:t>
      </w:r>
    </w:p>
    <w:p w:rsid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A3B" w:rsidRP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</w:t>
      </w:r>
      <w:r w:rsidRPr="003F5A3B">
        <w:rPr>
          <w:rFonts w:ascii="Times New Roman" w:hAnsi="Times New Roman" w:cs="Times New Roman"/>
          <w:sz w:val="28"/>
          <w:szCs w:val="28"/>
        </w:rPr>
        <w:t xml:space="preserve"> пишется на листах формата А</w:t>
      </w:r>
      <w:proofErr w:type="gramStart"/>
      <w:r w:rsidRPr="003F5A3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F5A3B">
        <w:rPr>
          <w:rFonts w:ascii="Times New Roman" w:hAnsi="Times New Roman" w:cs="Times New Roman"/>
          <w:sz w:val="28"/>
          <w:szCs w:val="28"/>
        </w:rPr>
        <w:t xml:space="preserve"> в компьютерной верстке T</w:t>
      </w:r>
      <w:proofErr w:type="spellStart"/>
      <w:r w:rsidRPr="003F5A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5A3B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3F5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A3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5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A3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5A3B">
        <w:rPr>
          <w:rFonts w:ascii="Times New Roman" w:hAnsi="Times New Roman" w:cs="Times New Roman"/>
          <w:sz w:val="28"/>
          <w:szCs w:val="28"/>
        </w:rPr>
        <w:t xml:space="preserve"> 14 кегль</w:t>
      </w:r>
      <w:r>
        <w:rPr>
          <w:rFonts w:ascii="Times New Roman" w:hAnsi="Times New Roman" w:cs="Times New Roman"/>
          <w:sz w:val="28"/>
          <w:szCs w:val="28"/>
        </w:rPr>
        <w:t xml:space="preserve"> полуторным интервалом</w:t>
      </w:r>
      <w:r w:rsidR="000F3A6C">
        <w:rPr>
          <w:rFonts w:ascii="Times New Roman" w:hAnsi="Times New Roman" w:cs="Times New Roman"/>
          <w:sz w:val="28"/>
          <w:szCs w:val="28"/>
        </w:rPr>
        <w:t>, выравнивание по ширине</w:t>
      </w:r>
      <w:r w:rsidRPr="003F5A3B">
        <w:rPr>
          <w:rFonts w:ascii="Times New Roman" w:hAnsi="Times New Roman" w:cs="Times New Roman"/>
          <w:sz w:val="28"/>
          <w:szCs w:val="28"/>
        </w:rPr>
        <w:t>. Схемы, рисунки, графики и таблицы выполняются с помощью специальных программ.</w:t>
      </w:r>
    </w:p>
    <w:p w:rsidR="003F5A3B" w:rsidRP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3B">
        <w:rPr>
          <w:rFonts w:ascii="Times New Roman" w:hAnsi="Times New Roman" w:cs="Times New Roman"/>
          <w:sz w:val="28"/>
          <w:szCs w:val="28"/>
        </w:rPr>
        <w:t>Вопросы нумеруются арабскими цифрами. После номера вопроса ставится точка, в конце названия точка не ставится. Каждый вопрос можно начинать с новой страницы. Подчеркивание заголовков, таблиц, рисунков, выделение его цветными шрифтами не допускается.</w:t>
      </w:r>
    </w:p>
    <w:p w:rsidR="003F5A3B" w:rsidRP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3B">
        <w:rPr>
          <w:rFonts w:ascii="Times New Roman" w:hAnsi="Times New Roman" w:cs="Times New Roman"/>
          <w:sz w:val="28"/>
          <w:szCs w:val="28"/>
        </w:rPr>
        <w:t>Все схемы обозначаются: Рисунок 1 и нумеруются арабскими цифрами. После номера ставится тире и с большой буквы пишется название рисунка.</w:t>
      </w:r>
    </w:p>
    <w:p w:rsid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3B">
        <w:rPr>
          <w:rFonts w:ascii="Times New Roman" w:hAnsi="Times New Roman" w:cs="Times New Roman"/>
          <w:sz w:val="28"/>
          <w:szCs w:val="28"/>
        </w:rPr>
        <w:t>Цифровой материал оформляется в виде таблиц. Слово таблица проставляется в левом верхнем углу таблицы, далее после тире следует название таблицы с большой буквы. Нумеруются таблицы арабскими цифрами. Колонку «Номер по порядку» в таблицу вставлять не рекомендуется. Графа «единицы измерения» не выделяется как самостоятельная. Если во всей таблице единица измерения одна, она проставляется в левом верхнем углу таблицы, ниже заголовка, одним словом, без сокращений и условных обозначений. При наличии нескольких единиц измерения они помещаются в заголовках граф или после наименования показателей. Во всех случаях единицы измерения отделяются от текста запятой или проставляются в скобках.</w:t>
      </w:r>
    </w:p>
    <w:p w:rsidR="003F5A3B" w:rsidRPr="003F5A3B" w:rsidRDefault="003F5A3B" w:rsidP="003F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варианта задания</w:t>
      </w:r>
      <w:r w:rsidR="002C0A12">
        <w:rPr>
          <w:rFonts w:ascii="Times New Roman" w:hAnsi="Times New Roman" w:cs="Times New Roman"/>
          <w:sz w:val="28"/>
          <w:szCs w:val="28"/>
        </w:rPr>
        <w:t xml:space="preserve"> представлен в таблице 1.</w:t>
      </w:r>
    </w:p>
    <w:p w:rsidR="00BB27E1" w:rsidRPr="003F5A3B" w:rsidRDefault="00BB27E1" w:rsidP="003F5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A3B" w:rsidRPr="003F5A3B" w:rsidRDefault="003F5A3B" w:rsidP="003F5A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5A3B">
        <w:rPr>
          <w:rFonts w:ascii="Times New Roman" w:hAnsi="Times New Roman" w:cs="Times New Roman"/>
          <w:sz w:val="28"/>
          <w:szCs w:val="28"/>
        </w:rPr>
        <w:t>Таблица</w:t>
      </w:r>
      <w:r w:rsidR="002C0A12">
        <w:rPr>
          <w:rFonts w:ascii="Times New Roman" w:hAnsi="Times New Roman" w:cs="Times New Roman"/>
          <w:sz w:val="28"/>
          <w:szCs w:val="28"/>
        </w:rPr>
        <w:t xml:space="preserve"> 1 – Выбор</w:t>
      </w:r>
      <w:r w:rsidR="002C0A12" w:rsidRPr="003F5A3B">
        <w:rPr>
          <w:rFonts w:ascii="Times New Roman" w:hAnsi="Times New Roman" w:cs="Times New Roman"/>
          <w:sz w:val="28"/>
          <w:szCs w:val="28"/>
        </w:rPr>
        <w:t xml:space="preserve"> </w:t>
      </w:r>
      <w:r w:rsidRPr="003F5A3B">
        <w:rPr>
          <w:rFonts w:ascii="Times New Roman" w:hAnsi="Times New Roman" w:cs="Times New Roman"/>
          <w:sz w:val="28"/>
          <w:szCs w:val="28"/>
        </w:rPr>
        <w:t>варианта</w:t>
      </w:r>
      <w:r w:rsidR="002C0A12">
        <w:rPr>
          <w:rFonts w:ascii="Times New Roman" w:hAnsi="Times New Roman" w:cs="Times New Roman"/>
          <w:sz w:val="28"/>
          <w:szCs w:val="28"/>
        </w:rPr>
        <w:t xml:space="preserve">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2729"/>
        <w:gridCol w:w="2730"/>
        <w:gridCol w:w="2730"/>
      </w:tblGrid>
      <w:tr w:rsidR="003F5A3B" w:rsidRPr="003F5A3B" w:rsidTr="007D2030">
        <w:trPr>
          <w:trHeight w:val="351"/>
        </w:trPr>
        <w:tc>
          <w:tcPr>
            <w:tcW w:w="1217" w:type="dxa"/>
            <w:vMerge w:val="restart"/>
          </w:tcPr>
          <w:p w:rsidR="003F5A3B" w:rsidRPr="003F5A3B" w:rsidRDefault="003F5A3B" w:rsidP="007D2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b/>
                <w:sz w:val="28"/>
                <w:szCs w:val="28"/>
              </w:rPr>
              <w:t>Буква фамилии</w:t>
            </w:r>
          </w:p>
        </w:tc>
        <w:tc>
          <w:tcPr>
            <w:tcW w:w="8354" w:type="dxa"/>
            <w:gridSpan w:val="3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b/>
                <w:sz w:val="28"/>
                <w:szCs w:val="28"/>
              </w:rPr>
              <w:t>Последняя цифра зачетки</w:t>
            </w:r>
          </w:p>
        </w:tc>
      </w:tr>
      <w:tr w:rsidR="003F5A3B" w:rsidRPr="003F5A3B" w:rsidTr="007D2030">
        <w:tc>
          <w:tcPr>
            <w:tcW w:w="1217" w:type="dxa"/>
            <w:vMerge/>
          </w:tcPr>
          <w:p w:rsidR="003F5A3B" w:rsidRPr="003F5A3B" w:rsidRDefault="003F5A3B" w:rsidP="007D2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b/>
                <w:sz w:val="28"/>
                <w:szCs w:val="28"/>
              </w:rPr>
              <w:t>1,2,3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b/>
                <w:sz w:val="28"/>
                <w:szCs w:val="28"/>
              </w:rPr>
              <w:t>4,5,6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b/>
                <w:sz w:val="28"/>
                <w:szCs w:val="28"/>
              </w:rPr>
              <w:t>7,8,9,0</w:t>
            </w:r>
          </w:p>
        </w:tc>
      </w:tr>
      <w:tr w:rsidR="003F5A3B" w:rsidRPr="003F5A3B" w:rsidTr="007D2030">
        <w:tc>
          <w:tcPr>
            <w:tcW w:w="1217" w:type="dxa"/>
          </w:tcPr>
          <w:p w:rsidR="003F5A3B" w:rsidRPr="003F5A3B" w:rsidRDefault="003F5A3B" w:rsidP="007D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А - Л</w:t>
            </w:r>
          </w:p>
        </w:tc>
        <w:tc>
          <w:tcPr>
            <w:tcW w:w="2784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1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2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3</w:t>
            </w:r>
          </w:p>
        </w:tc>
      </w:tr>
      <w:tr w:rsidR="003F5A3B" w:rsidRPr="003F5A3B" w:rsidTr="007D2030">
        <w:tc>
          <w:tcPr>
            <w:tcW w:w="1217" w:type="dxa"/>
          </w:tcPr>
          <w:p w:rsidR="003F5A3B" w:rsidRPr="003F5A3B" w:rsidRDefault="003F5A3B" w:rsidP="007D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М – Я</w:t>
            </w:r>
          </w:p>
        </w:tc>
        <w:tc>
          <w:tcPr>
            <w:tcW w:w="2784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2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3</w:t>
            </w:r>
          </w:p>
        </w:tc>
        <w:tc>
          <w:tcPr>
            <w:tcW w:w="2785" w:type="dxa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Задания 1</w:t>
            </w:r>
          </w:p>
        </w:tc>
      </w:tr>
      <w:tr w:rsidR="003F5A3B" w:rsidRPr="003F5A3B" w:rsidTr="007D2030">
        <w:tc>
          <w:tcPr>
            <w:tcW w:w="1217" w:type="dxa"/>
          </w:tcPr>
          <w:p w:rsidR="003F5A3B" w:rsidRPr="003F5A3B" w:rsidRDefault="003F5A3B" w:rsidP="007D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</w:p>
        </w:tc>
        <w:tc>
          <w:tcPr>
            <w:tcW w:w="8354" w:type="dxa"/>
            <w:gridSpan w:val="3"/>
          </w:tcPr>
          <w:p w:rsidR="003F5A3B" w:rsidRPr="003F5A3B" w:rsidRDefault="003F5A3B" w:rsidP="007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3B">
              <w:rPr>
                <w:rFonts w:ascii="Times New Roman" w:hAnsi="Times New Roman" w:cs="Times New Roman"/>
                <w:sz w:val="28"/>
                <w:szCs w:val="28"/>
              </w:rPr>
              <w:t>Описать вопросы 6 темы</w:t>
            </w:r>
          </w:p>
        </w:tc>
      </w:tr>
    </w:tbl>
    <w:p w:rsidR="002C0A12" w:rsidRPr="002C0A12" w:rsidRDefault="003F5A3B" w:rsidP="002C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A12">
        <w:rPr>
          <w:rFonts w:ascii="Times New Roman" w:hAnsi="Times New Roman" w:cs="Times New Roman"/>
          <w:sz w:val="28"/>
          <w:szCs w:val="28"/>
        </w:rPr>
        <w:tab/>
      </w:r>
    </w:p>
    <w:p w:rsidR="002C0A12" w:rsidRPr="00546BC3" w:rsidRDefault="002C0A12" w:rsidP="002C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Отчет формируется студентом по результатам прохождения учебной практики и представляется к защите преподавателю в установленные сроки.</w:t>
      </w:r>
      <w:r w:rsidR="000F3A6C">
        <w:rPr>
          <w:rFonts w:ascii="Times New Roman" w:hAnsi="Times New Roman" w:cs="Times New Roman"/>
          <w:sz w:val="28"/>
          <w:szCs w:val="28"/>
        </w:rPr>
        <w:t xml:space="preserve"> Объем отчета должен составлять 25-35 страниц.</w:t>
      </w:r>
    </w:p>
    <w:p w:rsidR="003F5A3B" w:rsidRDefault="003F5A3B">
      <w:pPr>
        <w:rPr>
          <w:rFonts w:ascii="Times New Roman" w:hAnsi="Times New Roman" w:cs="Times New Roman"/>
          <w:b/>
          <w:sz w:val="28"/>
          <w:szCs w:val="28"/>
        </w:rPr>
      </w:pPr>
    </w:p>
    <w:p w:rsidR="002C0A12" w:rsidRDefault="002C0A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27E1" w:rsidRPr="00546BC3" w:rsidRDefault="003F5A3B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B27E1" w:rsidRPr="00546BC3">
        <w:rPr>
          <w:rFonts w:ascii="Times New Roman" w:hAnsi="Times New Roman" w:cs="Times New Roman"/>
          <w:b/>
          <w:sz w:val="28"/>
          <w:szCs w:val="28"/>
        </w:rPr>
        <w:t>. СОДЕРЖАНИЕ ЗАДАНИЙ И МЕТОДИКА ИХ ВЫПОЛНЕНИЯ</w:t>
      </w:r>
    </w:p>
    <w:p w:rsidR="00BB27E1" w:rsidRPr="00546BC3" w:rsidRDefault="00BB27E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Тема 1. Ознакомление с видами работ, предусмотренных практикой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целью и задачами практики.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программой учебной практики.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порядком оформления дневника по практике.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Структура дневника по учебной практике.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Основное содержание и порядок оформления отчета по практике.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2. Знакомство с работой Учебного банка.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Основные элементы работы Учебного банка. Организация работы Учебного банка.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Тема 2. Расчет лимита остатка денежной наличности в кассе предприятия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Цель работы: Усвоить порядок определения лимита остатка денег в кассе.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результате выполнения работы студенты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рассчитывать и соблюдать лимиты остатков кассовой наличности, установленной для организации;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обеспечивать сохранность денежных средств;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правила определения лимита остатка наличных денег в кассе;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-правила обеспечения сохранности денежных средств.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Порядок выполнения заданий: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 xml:space="preserve">Ознакомление с НПА, </w:t>
      </w:r>
      <w:proofErr w:type="gramStart"/>
      <w:r w:rsidRPr="00546BC3">
        <w:rPr>
          <w:rFonts w:ascii="Times New Roman" w:hAnsi="Times New Roman" w:cs="Times New Roman"/>
          <w:b/>
          <w:sz w:val="28"/>
          <w:szCs w:val="28"/>
        </w:rPr>
        <w:t>регламентирующими</w:t>
      </w:r>
      <w:proofErr w:type="gramEnd"/>
      <w:r w:rsidRPr="00546BC3">
        <w:rPr>
          <w:rFonts w:ascii="Times New Roman" w:hAnsi="Times New Roman" w:cs="Times New Roman"/>
          <w:b/>
          <w:sz w:val="28"/>
          <w:szCs w:val="28"/>
        </w:rPr>
        <w:t xml:space="preserve"> налично-денежное обращение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опорный конспект нормативного документа: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Положение Банка России от 24.04.2008 № 318-П «О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Решить предложенные задания по расчету лимита остатка денежной наличности в кассе предприятия и ознакомления с ответственностью за нарушение лимита остатка кассы.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Задание. Расчет лимита остатка кассы при наличии и отсутствии выручки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Рассчитайте лимит, используя первый способ расчета и соответствующую формулу по исходным данным.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Исходные данные: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«Анна» осуществляет розничную торговлю хозяйственными товарами. Режим работы с 9.00 до 21.00, выходной воскресенье. Денежная выручка составила: за октябрь 1 200 тыс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уб.;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 ноябрь 1 250 тыс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уб.;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 декабрь 1 350 тыс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Выручка организации сдается в банк на следующий рабочий день до 12.00.</w:t>
      </w: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Рассчитайте лимит, используя второй способ расчета и соответствующую формулу по исходным данным.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ИП Иванов оказывает услуги по грузовым перевозкам, работает с 9.00 до 18.00, выходные суббота, воскресенье. Расчеты за услуги ведет безналичным путем. Текущие затраты наличных денег в неделю составляют 20 000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Наличные деньги получает в банке 2 раза в месяц через 15 дней.</w:t>
      </w:r>
    </w:p>
    <w:p w:rsidR="00E960EA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Рассчитайте лимит, используя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Pr="00546BC3">
        <w:rPr>
          <w:rFonts w:ascii="Times New Roman" w:hAnsi="Times New Roman" w:cs="Times New Roman"/>
          <w:sz w:val="28"/>
          <w:szCs w:val="28"/>
        </w:rPr>
        <w:t>й способ расчета и соответствующую формулу по исходным данным.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Ишков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оказывает услуги по грузовым перевозкам, работает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46BC3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6BC3">
        <w:rPr>
          <w:rFonts w:ascii="Times New Roman" w:hAnsi="Times New Roman" w:cs="Times New Roman"/>
          <w:sz w:val="28"/>
          <w:szCs w:val="28"/>
        </w:rPr>
        <w:t xml:space="preserve">.00, выходные суббота, воскресенье. Расчеты за услуги ведет безналичным путем. Текущие затраты наличных денег в неделю составляют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46BC3">
        <w:rPr>
          <w:rFonts w:ascii="Times New Roman" w:hAnsi="Times New Roman" w:cs="Times New Roman"/>
          <w:sz w:val="28"/>
          <w:szCs w:val="28"/>
        </w:rPr>
        <w:t>000 руб.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Выручка организации сдается в банк на следующий рабочий день до 12.00.</w:t>
      </w:r>
    </w:p>
    <w:p w:rsidR="000F3A6C" w:rsidRPr="00546BC3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F3A6C">
        <w:rPr>
          <w:rFonts w:ascii="Times New Roman" w:hAnsi="Times New Roman" w:cs="Times New Roman"/>
          <w:b/>
          <w:sz w:val="28"/>
          <w:szCs w:val="28"/>
        </w:rPr>
        <w:t>.</w:t>
      </w:r>
      <w:r w:rsidRPr="00546BC3">
        <w:rPr>
          <w:rFonts w:ascii="Times New Roman" w:hAnsi="Times New Roman" w:cs="Times New Roman"/>
          <w:b/>
          <w:sz w:val="28"/>
          <w:szCs w:val="28"/>
        </w:rPr>
        <w:t> Оформление расчета лимита остатка кассы</w:t>
      </w: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Составьте распоряжение руководителя об установлении Лимита в размере 150 000 руб. В документе обязательно укажите наименование организации, дату составления, срок действия установленного Лимита, указания на нормативный документ, подписи уполномоченных лиц. Для выполнения задания используйте макет документа.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Приказ № ___ (О Лимите кассы)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Дата составления: _____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. ___________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 основании произведенного расчета (приложение №1) установить Лимит хранения наличных денег в кассе в размере ______________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Ответственным лицом за соблюдение Лимита назначить бухгалтера Иванову О.П.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: _________ ___________ (____________________)</w:t>
      </w:r>
      <w:proofErr w:type="gramEnd"/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0F3A6C">
        <w:rPr>
          <w:rFonts w:ascii="Times New Roman" w:hAnsi="Times New Roman" w:cs="Times New Roman"/>
          <w:b/>
          <w:sz w:val="28"/>
          <w:szCs w:val="28"/>
        </w:rPr>
        <w:t>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Составьте Приказ об установлении лимита кассовой наличности в ООО «Звезда», используя результаты выполнения задания 3 и исходные данные.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Руководитель ООО «Звезда»: Золотарев А.А.,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ухгалтер Золотарева Л.П.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городе Череповце, период расчета </w:t>
      </w:r>
      <w:r w:rsidR="00EF6DA3" w:rsidRPr="00546BC3">
        <w:rPr>
          <w:rFonts w:ascii="Times New Roman" w:hAnsi="Times New Roman" w:cs="Times New Roman"/>
          <w:sz w:val="28"/>
          <w:szCs w:val="28"/>
        </w:rPr>
        <w:t>2020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E960EA" w:rsidRPr="00546BC3">
        <w:rPr>
          <w:rFonts w:ascii="Times New Roman" w:hAnsi="Times New Roman" w:cs="Times New Roman"/>
          <w:b/>
          <w:sz w:val="28"/>
          <w:szCs w:val="28"/>
        </w:rPr>
        <w:t>. </w:t>
      </w:r>
    </w:p>
    <w:p w:rsidR="00E960EA" w:rsidRPr="000F3A6C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6C">
        <w:rPr>
          <w:rFonts w:ascii="Times New Roman" w:hAnsi="Times New Roman" w:cs="Times New Roman"/>
          <w:sz w:val="28"/>
          <w:szCs w:val="28"/>
        </w:rPr>
        <w:t>Ознакомление с ответственностью за нарушение лимита остатка кассы</w:t>
      </w:r>
      <w:r w:rsidR="000F3A6C">
        <w:rPr>
          <w:rFonts w:ascii="Times New Roman" w:hAnsi="Times New Roman" w:cs="Times New Roman"/>
          <w:sz w:val="28"/>
          <w:szCs w:val="28"/>
        </w:rPr>
        <w:t>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Составьте опорный конспект по НПА по ведению кассовых операций, выберите положения по ответственности должностных лиц за нарушение лимита остатка кассы.</w:t>
      </w:r>
    </w:p>
    <w:p w:rsidR="000F3A6C" w:rsidRDefault="000F3A6C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практических заданий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Согласно п.1.2 Положения №373-П для ведения кассовых операций юридические лица, индивидуальные предприниматели устанавливают максимально допустимую сумму наличных денег, которая может храниться в кассе после выведения в кассовой книге суммы остатка наличных денег на конец рабочего дня. Эта сумма называется Лимит остатка наличных денег (далее Лимит).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Лимит определяет само юридическое лицо по инструкции в приложении к Положению №373. О сумме рассчитанного Лимита издается распорядительный документ в произвольной форме, который хранится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ЮЛ.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Наличные деньги сверх Лимита следует хранить в банке на соответствующих счетах. Деньги сдаются в банк или инкассаторам уполномоченным сотрудником организации.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Накопление денег сверх Лимита допускается только в дни выдачи заработной платы и в выходные дни, если ЮЛ в эти дни осуществляет кассовые операции.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ЮЛ, ИП обязаны до 1 января следующего года установить Лимит, в противном случае вся наличность в кассе будет считаться сверхлимитной, а это нарушение кассовой дисциплины.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Существует два способа расчета Лимита: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Используется при налич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ии у ю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ридических лиц, индивидуальных предпринимателей наличной выручки за товары, работы, услуги;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Используется при отсутствии поступлений наличных денег за проданные товары, услуги.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Формулы определения Лимита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95325" cy="438150"/>
            <wp:effectExtent l="19050" t="0" r="9525" b="0"/>
            <wp:docPr id="1" name="Рисунок 1" descr="hello_html_m515b4d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15b4d5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B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438150"/>
            <wp:effectExtent l="19050" t="0" r="0" b="0"/>
            <wp:docPr id="2" name="Рисунок 2" descr="hello_html_m4570eb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570eb7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BC3">
        <w:rPr>
          <w:rFonts w:ascii="Times New Roman" w:hAnsi="Times New Roman" w:cs="Times New Roman"/>
          <w:sz w:val="28"/>
          <w:szCs w:val="28"/>
        </w:rPr>
        <w:t> ,где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L – лимит остатка наличных денег, в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R – объем выдачи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нал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енег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, кроме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зар.платы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, социальных выплат,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P – расчетный период, за который объем поступлений (не </w:t>
      </w:r>
      <w:r w:rsidRPr="00546BC3">
        <w:rPr>
          <w:rFonts w:ascii="Times New Roman" w:hAnsi="Times New Roman" w:cs="Times New Roman"/>
          <w:sz w:val="28"/>
          <w:szCs w:val="28"/>
        </w:rPr>
        <w:sym w:font="Symbol" w:char="F03E"/>
      </w:r>
      <w:r w:rsidRPr="00546BC3">
        <w:rPr>
          <w:rFonts w:ascii="Times New Roman" w:hAnsi="Times New Roman" w:cs="Times New Roman"/>
          <w:sz w:val="28"/>
          <w:szCs w:val="28"/>
        </w:rPr>
        <w:t> 92 дней)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BC3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 – период времени между днями получения денег в банке (не </w:t>
      </w:r>
      <w:r w:rsidRPr="00546BC3">
        <w:rPr>
          <w:rFonts w:ascii="Times New Roman" w:hAnsi="Times New Roman" w:cs="Times New Roman"/>
          <w:sz w:val="28"/>
          <w:szCs w:val="28"/>
        </w:rPr>
        <w:sym w:font="Symbol" w:char="F03E"/>
      </w:r>
      <w:r w:rsidRPr="00546BC3">
        <w:rPr>
          <w:rFonts w:ascii="Times New Roman" w:hAnsi="Times New Roman" w:cs="Times New Roman"/>
          <w:sz w:val="28"/>
          <w:szCs w:val="28"/>
        </w:rPr>
        <w:t xml:space="preserve"> 7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)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V – объем поступления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нал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енег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на расчетный период,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BC3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 – период времени между днями сдачи в банк денег (не </w:t>
      </w:r>
      <w:r w:rsidRPr="00546BC3">
        <w:rPr>
          <w:rFonts w:ascii="Times New Roman" w:hAnsi="Times New Roman" w:cs="Times New Roman"/>
          <w:sz w:val="28"/>
          <w:szCs w:val="28"/>
        </w:rPr>
        <w:sym w:font="Symbol" w:char="F03E"/>
      </w:r>
      <w:r w:rsidRPr="00546BC3">
        <w:rPr>
          <w:rFonts w:ascii="Times New Roman" w:hAnsi="Times New Roman" w:cs="Times New Roman"/>
          <w:sz w:val="28"/>
          <w:szCs w:val="28"/>
        </w:rPr>
        <w:t> 7 дней)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Тема 3. Составление справки о результатах проверки соблюдением предприятием порядка работы с денежной наличностью.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46BC3">
        <w:rPr>
          <w:rFonts w:ascii="Times New Roman" w:hAnsi="Times New Roman" w:cs="Times New Roman"/>
          <w:sz w:val="28"/>
          <w:szCs w:val="28"/>
        </w:rPr>
        <w:t> Усвоить порядок проверки банком соблюдения предприятием порядка работы с денежной наличностью.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результате выполнения работы студенты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проверять правильность составления кассовых документов и кассовой книги;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 составлять справку о результатах проверки соблюдением предприятием порядка работы с денежной наличностью;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правила оформления кассовых документов;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-правила оформления и ведения кассовой книги.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Порядок выполнения заданий: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Ознакомление с порядком ведения кассовых документов.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опорный конспект нормативного документа: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ФЗ № 395-I «О банках и банковской деятельности».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Решить предложенные задания по составлению и оформлению кассовых документов.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 результатам выполненных заданий оформить справку о результатах проверки соблюдением предприятием порядка работы с денежной наличностью.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1. Оформление кассовых документов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Заключите и оформите Договор о полной материальной ответственност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«Звезда» с кассиром. Для выполнения задания используйте бланк документа в Комплекте бланков и исходные данные.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ООО «Звезда» заключает договор с кассиром. Кассиром является студент. Дата составления документа 10.01.202</w:t>
      </w:r>
      <w:r w:rsidR="000F3A6C">
        <w:rPr>
          <w:rFonts w:ascii="Times New Roman" w:hAnsi="Times New Roman" w:cs="Times New Roman"/>
          <w:sz w:val="28"/>
          <w:szCs w:val="28"/>
        </w:rPr>
        <w:t>1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Руководитель ООО «Звезда» Золотарев А.А.,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ухгалтер Золотарева Л.П.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46BC3">
        <w:rPr>
          <w:rFonts w:ascii="Times New Roman" w:hAnsi="Times New Roman" w:cs="Times New Roman"/>
          <w:b/>
          <w:sz w:val="28"/>
          <w:szCs w:val="28"/>
        </w:rPr>
        <w:t>. Оформление кассовых документов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Заключите и оформите Договор о полной материальной ответственност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546BC3">
        <w:rPr>
          <w:rFonts w:ascii="Times New Roman" w:hAnsi="Times New Roman" w:cs="Times New Roman"/>
          <w:sz w:val="28"/>
          <w:szCs w:val="28"/>
        </w:rPr>
        <w:t>» с кассиром. Для выполнения задания используйте бланк документа в Комплекте бланков и исходные данные.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546BC3">
        <w:rPr>
          <w:rFonts w:ascii="Times New Roman" w:hAnsi="Times New Roman" w:cs="Times New Roman"/>
          <w:sz w:val="28"/>
          <w:szCs w:val="28"/>
        </w:rPr>
        <w:t>» заключает договор с кассиром. Кассиром является студент. Дата составления документа 10.0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6B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3A6C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Руководитель ООО «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546B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Петро</w:t>
      </w:r>
      <w:r w:rsidRPr="00546BC3">
        <w:rPr>
          <w:rFonts w:ascii="Times New Roman" w:hAnsi="Times New Roman" w:cs="Times New Roman"/>
          <w:sz w:val="28"/>
          <w:szCs w:val="28"/>
        </w:rPr>
        <w:t>в А.А.,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ухгалтер </w:t>
      </w:r>
      <w:r>
        <w:rPr>
          <w:rFonts w:ascii="Times New Roman" w:hAnsi="Times New Roman" w:cs="Times New Roman"/>
          <w:sz w:val="28"/>
          <w:szCs w:val="28"/>
        </w:rPr>
        <w:t>Карпова</w:t>
      </w:r>
      <w:r w:rsidRPr="00546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6BC3">
        <w:rPr>
          <w:rFonts w:ascii="Times New Roman" w:hAnsi="Times New Roman" w:cs="Times New Roman"/>
          <w:sz w:val="28"/>
          <w:szCs w:val="28"/>
        </w:rPr>
        <w:t>.П.</w:t>
      </w:r>
    </w:p>
    <w:p w:rsidR="000F3A6C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46BC3">
        <w:rPr>
          <w:rFonts w:ascii="Times New Roman" w:hAnsi="Times New Roman" w:cs="Times New Roman"/>
          <w:b/>
          <w:sz w:val="28"/>
          <w:szCs w:val="28"/>
        </w:rPr>
        <w:t>. Оформление кассовых документов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Заключите и оформите Договор о полной материальной ответственност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Комет</w:t>
      </w:r>
      <w:r w:rsidRPr="00546BC3">
        <w:rPr>
          <w:rFonts w:ascii="Times New Roman" w:hAnsi="Times New Roman" w:cs="Times New Roman"/>
          <w:sz w:val="28"/>
          <w:szCs w:val="28"/>
        </w:rPr>
        <w:t>а» с кассиром. Для выполнения задания используйте бланк документа в Комплекте бланков и исходные данные.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Комета</w:t>
      </w:r>
      <w:r w:rsidRPr="00546BC3">
        <w:rPr>
          <w:rFonts w:ascii="Times New Roman" w:hAnsi="Times New Roman" w:cs="Times New Roman"/>
          <w:sz w:val="28"/>
          <w:szCs w:val="28"/>
        </w:rPr>
        <w:t>» заключает договор с кассиром. Кассиром является студент. Дата составления документа 10.01.2020 г.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Руководитель ООО «</w:t>
      </w:r>
      <w:r>
        <w:rPr>
          <w:rFonts w:ascii="Times New Roman" w:hAnsi="Times New Roman" w:cs="Times New Roman"/>
          <w:sz w:val="28"/>
          <w:szCs w:val="28"/>
        </w:rPr>
        <w:t>Комета</w:t>
      </w:r>
      <w:r w:rsidRPr="00546B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Pr="00546BC3">
        <w:rPr>
          <w:rFonts w:ascii="Times New Roman" w:hAnsi="Times New Roman" w:cs="Times New Roman"/>
          <w:sz w:val="28"/>
          <w:szCs w:val="28"/>
        </w:rPr>
        <w:t xml:space="preserve"> А.А.,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ухгалтер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6B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46BC3">
        <w:rPr>
          <w:rFonts w:ascii="Times New Roman" w:hAnsi="Times New Roman" w:cs="Times New Roman"/>
          <w:sz w:val="28"/>
          <w:szCs w:val="28"/>
        </w:rPr>
        <w:t>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  <w:r w:rsidR="00E960EA" w:rsidRPr="00546BC3">
        <w:rPr>
          <w:rFonts w:ascii="Times New Roman" w:hAnsi="Times New Roman" w:cs="Times New Roman"/>
          <w:b/>
          <w:sz w:val="28"/>
          <w:szCs w:val="28"/>
        </w:rPr>
        <w:t> Проверка правильности оформления кассовых документов и ведения кассовой книги</w:t>
      </w:r>
    </w:p>
    <w:p w:rsidR="000F3A6C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Комплекте бланков заполнить ПКО №15 по следующей операции: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«Звезда» 12.10.2020 г. приняло от покупателя ИП Иванова Павла Петровича 29500 руб. (в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ч. НДС 4500) за реализованную продукцию по счету №112 от 09.10.</w:t>
      </w:r>
      <w:r w:rsidR="00EF6DA3" w:rsidRPr="00546BC3">
        <w:rPr>
          <w:rFonts w:ascii="Times New Roman" w:hAnsi="Times New Roman" w:cs="Times New Roman"/>
          <w:sz w:val="28"/>
          <w:szCs w:val="28"/>
        </w:rPr>
        <w:t>2020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г. Код по ОКПО 91875660.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br/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комплекте бланков заполнить РКО №38 по следующей операции: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«Звезда» выдало из кассы 12.10.</w:t>
      </w:r>
      <w:r w:rsidR="00EF6DA3" w:rsidRPr="00546BC3">
        <w:rPr>
          <w:rFonts w:ascii="Times New Roman" w:hAnsi="Times New Roman" w:cs="Times New Roman"/>
          <w:sz w:val="28"/>
          <w:szCs w:val="28"/>
        </w:rPr>
        <w:t>2020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г. 10 000 руб. Романову В.В. (зам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иректора) под отчет на командировочные расходы в соответствии с приказом №57 от 11.10.2020 г.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 3</w:t>
      </w:r>
    </w:p>
    <w:p w:rsidR="000F3A6C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Комплекте бланков заполнить ПКО №15 по следующей операции:</w:t>
      </w:r>
    </w:p>
    <w:p w:rsidR="00E960EA" w:rsidRPr="00546BC3" w:rsidRDefault="000F3A6C" w:rsidP="000F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Мир</w:t>
      </w:r>
      <w:r w:rsidRPr="00546BC3">
        <w:rPr>
          <w:rFonts w:ascii="Times New Roman" w:hAnsi="Times New Roman" w:cs="Times New Roman"/>
          <w:sz w:val="28"/>
          <w:szCs w:val="28"/>
        </w:rPr>
        <w:t>» 12.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46B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г. приняло от покупателя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BC3">
        <w:rPr>
          <w:rFonts w:ascii="Times New Roman" w:hAnsi="Times New Roman" w:cs="Times New Roman"/>
          <w:sz w:val="28"/>
          <w:szCs w:val="28"/>
        </w:rPr>
        <w:t xml:space="preserve">Павла </w:t>
      </w:r>
      <w:r>
        <w:rPr>
          <w:rFonts w:ascii="Times New Roman" w:hAnsi="Times New Roman" w:cs="Times New Roman"/>
          <w:sz w:val="28"/>
          <w:szCs w:val="28"/>
        </w:rPr>
        <w:t>Николае</w:t>
      </w:r>
      <w:r w:rsidRPr="00546BC3">
        <w:rPr>
          <w:rFonts w:ascii="Times New Roman" w:hAnsi="Times New Roman" w:cs="Times New Roman"/>
          <w:sz w:val="28"/>
          <w:szCs w:val="28"/>
        </w:rPr>
        <w:t xml:space="preserve">вича </w:t>
      </w:r>
      <w:r w:rsidR="00A43EA1">
        <w:rPr>
          <w:rFonts w:ascii="Times New Roman" w:hAnsi="Times New Roman" w:cs="Times New Roman"/>
          <w:sz w:val="28"/>
          <w:szCs w:val="28"/>
        </w:rPr>
        <w:t>5</w:t>
      </w:r>
      <w:r w:rsidRPr="00546BC3">
        <w:rPr>
          <w:rFonts w:ascii="Times New Roman" w:hAnsi="Times New Roman" w:cs="Times New Roman"/>
          <w:sz w:val="28"/>
          <w:szCs w:val="28"/>
        </w:rPr>
        <w:t>9</w:t>
      </w:r>
      <w:r w:rsidR="00A43EA1">
        <w:rPr>
          <w:rFonts w:ascii="Times New Roman" w:hAnsi="Times New Roman" w:cs="Times New Roman"/>
          <w:sz w:val="28"/>
          <w:szCs w:val="28"/>
        </w:rPr>
        <w:t>0</w:t>
      </w:r>
      <w:r w:rsidRPr="00546BC3">
        <w:rPr>
          <w:rFonts w:ascii="Times New Roman" w:hAnsi="Times New Roman" w:cs="Times New Roman"/>
          <w:sz w:val="28"/>
          <w:szCs w:val="28"/>
        </w:rPr>
        <w:t>00 руб. (в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ч. НДС </w:t>
      </w:r>
      <w:r w:rsidR="00A43EA1">
        <w:rPr>
          <w:rFonts w:ascii="Times New Roman" w:hAnsi="Times New Roman" w:cs="Times New Roman"/>
          <w:sz w:val="28"/>
          <w:szCs w:val="28"/>
        </w:rPr>
        <w:t>90</w:t>
      </w:r>
      <w:r w:rsidRPr="00546BC3">
        <w:rPr>
          <w:rFonts w:ascii="Times New Roman" w:hAnsi="Times New Roman" w:cs="Times New Roman"/>
          <w:sz w:val="28"/>
          <w:szCs w:val="28"/>
        </w:rPr>
        <w:t>00) за реализованную продукцию по счету №112 от 09.</w:t>
      </w:r>
      <w:r w:rsidR="00A43EA1">
        <w:rPr>
          <w:rFonts w:ascii="Times New Roman" w:hAnsi="Times New Roman" w:cs="Times New Roman"/>
          <w:sz w:val="28"/>
          <w:szCs w:val="28"/>
        </w:rPr>
        <w:t>01</w:t>
      </w:r>
      <w:r w:rsidRPr="00546BC3">
        <w:rPr>
          <w:rFonts w:ascii="Times New Roman" w:hAnsi="Times New Roman" w:cs="Times New Roman"/>
          <w:sz w:val="28"/>
          <w:szCs w:val="28"/>
        </w:rPr>
        <w:t>.202</w:t>
      </w:r>
      <w:r w:rsidR="00A43EA1">
        <w:rPr>
          <w:rFonts w:ascii="Times New Roman" w:hAnsi="Times New Roman" w:cs="Times New Roman"/>
          <w:sz w:val="28"/>
          <w:szCs w:val="28"/>
        </w:rPr>
        <w:t>1</w:t>
      </w:r>
      <w:r w:rsidRPr="00546BC3">
        <w:rPr>
          <w:rFonts w:ascii="Times New Roman" w:hAnsi="Times New Roman" w:cs="Times New Roman"/>
          <w:sz w:val="28"/>
          <w:szCs w:val="28"/>
        </w:rPr>
        <w:t>г. Код по ОКПО 91875660.</w:t>
      </w:r>
    </w:p>
    <w:p w:rsidR="000F3A6C" w:rsidRDefault="000F3A6C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6C" w:rsidRDefault="000F3A6C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практических заданий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Журнал регистрации приходных и расходных кассовых документов применяется для регистрации бухгалтерией приходных и расходных кассовых ордеров или заменяющих их документов платежных (расчетно-платежных) ведомостей, заявлений на выдачу денег, счетов и др. до передачи в кассу организации. Расходные кассовые ордера, оформленные на платежных (расчетно-платежных) ведомостях на оплату труда и других, приравненных к ней платежей, регистрируются после их выдачи.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Журнал должен быть заполнен либо кассиром, либо другим работником бухгалтерии. Титульный лист КО-3 должен содержать: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присвоенный организации код ОКПО,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наименование организации,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- наименование структурного подразделения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с указанием присвоенного ему кода (если код не присваивается, то ставится прочерк),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период, на который заводится журнал регистрации,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должность и ФИО сотрудника, ответственного за ведение данного журнала.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Заполнение рабочих листов журнала.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Рабочий лист состоит из двух частей: приходные и расходные документы. В графах 1-2 и 5-6 указывается дата и номер документа. В графах 3 и 7 указывается сумма наличных денежных средств, поступивших или выданных из кассы. В графах 4 и 8 указывается краткое примечание, описывающее операцию по приёму или выдаче денежных средств (например,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/плата за июль 2012, возврат аванса и т.п.).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Срок хранения журнала регистрации приходных и расходных кассовых документов установлен п. «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 ст. 459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и составляет 5 лет при условии проведения проверки (ревизии).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Каждая организация должна вести кассовую книгу только в одном экземпляре. В качестве бланка применяется унифицированная форма № КО-4.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соответствии с порядком ведения кассовых операций организации вправе вести кассовую книгу как вручную, так и автоматизированным способом (в электронном виде).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Электронный вариант книги допускается при обеспечении организацией необходимых мер по сохранности кассовых документов. В этом случае к началу каждого следующего рабочего дня должны составляться две одинаковые по содержанию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машинограммы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: "Вкладной лист" и "Отчет кассира", содержащие все необходимые реквизиты. Данные листы должны быть пронумерованы в порядке возрастания. Отсчет следует вести с начала года.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В последнем "вкладыше" каждого месяца и календарного года должно быть указано общее количество листов за каждый месяц и год соответственно.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Кассир, получив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машинограммы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, проверяет правильность их составления и подписывает. Вкладные листы кассир оставляет у себя и хранит их в течение года, а отчет передает в бухгалтерию (под расписку) вместе с приходными и расходными кассовыми документами.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При ведении кассовой книги автоматизированным способом вкладные страницы брошюруются (сшиваются) и опечатываются по мере необходимости или по окончании календарного года, с обязательным заверением подписями руководителя и главного бухгалтера предприятия общего количества страниц за год.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Часть предприятий ведут кассовую книгу вручную. В этом случае ее заводят на определенный период, который может зависеть от количества операций.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При данном способе ведения листы кассовой книги должны быть пронумерованы до начала работы с ней, а их общее количество заверено подписями руководителя и главного бухгалтера данного предприятия на последней странице книги.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Все страницы прошивают и опечатывают сургучной или мастичной печатью. При опечатывании книги мастичной печатью используют клей на основе жидкого стекла, бумагу типа папиросной, штемпельную краску. Бумагу с оттиском печати смазывают с двух сторон клеем, после опечатывания наносят еще один слой клея. Такие меры необходимы для того, чтобы нельзя было изъять листы.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 титульном листе заполняется название и ОКПО организации или фамилия, имя, отчество индивидуального предпринимателя. Кассовая книга в виде журнала обычно содержит 50 или 100 листов.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Каждый лист кассовой книги состоит из двух одинаковых частей с линией отрыва. Одна часть — это собственно лист кассовой книги, вторая часть называется отчетом кассира. В бумажном варианте лист сгибается по линии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отрыва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и заполняются сразу обе части через копирку.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Листы кассовой книги нумеруются в порядке возрастания. Затем листы книги разрезаются по линии, первые части подшиваются, а к отчету кассира прикрепляются первичные документы (ПКО, РКО, ведомости, доверенности и др.).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Остаток на начало дня переносится из графы «остаток на конец дня» предыдущего листа. Если это первый лист календарного года — то остаток на конец предыдущего года. В поле «номер документа» проставляем номер приходного или расходного ордера-основания.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графу 2 записываем информацию из ПКО или РКО. Номер корреспондирующего счета ИП могут не заполнять. Для организаций: 51 — расчетный счет, 62 — покупатели и заказчики, 70 — зарплата, 71 — подотчетные суммы и др. Приходный и расходные суммы записываются полностью в рублях и копейках.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«Перенос» суммирует приходные и расходные операции всех предыдущих строк. На бланке рядом расположена обратная сторона листа книги. Строки её заполняются или прочеркиваются буквой Z.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Затем выводят итоги за день по приходу и расходу. Остаток на конец дня равен остатку на начало дня + приход за день — расход за день. Если в сумме остатка на конец дня присутствуют средства на выплату заработной платы и выплаты социального характера (например: на выплату пособий по нетрудоспособности), они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записываются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ниже в том числе. Это необходимо, для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соблюдением лимита остатка кассы.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Ниже следуют подписи кассира, бухгалтера и количество приходных и расходных ордеров прописью. Если предприниматель работает один, он расписывается только за кассира.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Тема 4. Изучение порядка списания средств со счетов плательщика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46BC3">
        <w:rPr>
          <w:rFonts w:ascii="Times New Roman" w:hAnsi="Times New Roman" w:cs="Times New Roman"/>
          <w:sz w:val="28"/>
          <w:szCs w:val="28"/>
        </w:rPr>
        <w:t> Усвоить порядок списания средств со счетов плательщика.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результате выполнения работы студенты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проверять правильность списания средств со счетов плательщика;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 проводить операции по списанию средств со счетов плательщика;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правила документального оформления списания средств со счетов плательщика;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-правила проверки документального оформления списания средств со счетов плательщика.</w:t>
      </w:r>
    </w:p>
    <w:p w:rsidR="00A43EA1" w:rsidRDefault="00A43EA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Порядок выполнения заданий: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Ознакомление с НПА,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регламентирующими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порядок списания денежных средств со счетов плательщика.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опорный конспект нормативного документа: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Положение Банка России от 19 июня 2012 № 383-П «О правилах осуществления перевода денежных средств».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Решить предложенные задания по проведению операций по списанию средств со счетов плательщика.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 результатам выполненных заданий оформить документ «Выписка банка» по операциям списания средств со счетов плательщика.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0F3A6C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E960EA" w:rsidRPr="00546BC3">
        <w:rPr>
          <w:rFonts w:ascii="Times New Roman" w:hAnsi="Times New Roman" w:cs="Times New Roman"/>
          <w:b/>
          <w:sz w:val="28"/>
          <w:szCs w:val="28"/>
        </w:rPr>
        <w:t>. Выполнение операций по списанию денежных средств со счетов плательщика.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Провести операцию по списанию денежных средств со счета плательщика и оформить платежное поручение № 14 от 15 декабря 20</w:t>
      </w:r>
      <w:r w:rsidR="00EF6DA3" w:rsidRPr="00546BC3">
        <w:rPr>
          <w:rFonts w:ascii="Times New Roman" w:hAnsi="Times New Roman" w:cs="Times New Roman"/>
          <w:sz w:val="28"/>
          <w:szCs w:val="28"/>
        </w:rPr>
        <w:t>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46BC3">
        <w:rPr>
          <w:rFonts w:ascii="Times New Roman" w:hAnsi="Times New Roman" w:cs="Times New Roman"/>
          <w:sz w:val="28"/>
          <w:szCs w:val="28"/>
        </w:rPr>
        <w:lastRenderedPageBreak/>
        <w:t>на перечисление денежных средств поставщику за материалы на сумму 41 800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Получатель: ЗАО «Яблоко», ИНН 334455678,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801 506 804 000 000 03456 БИК 345673456. Банк «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Уралсиб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Плательщик: ООО «ДОН»,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121 343 565 000 000 0123</w:t>
      </w:r>
      <w:r w:rsidR="00546BC3">
        <w:rPr>
          <w:rFonts w:ascii="Times New Roman" w:hAnsi="Times New Roman" w:cs="Times New Roman"/>
          <w:sz w:val="28"/>
          <w:szCs w:val="28"/>
        </w:rPr>
        <w:t xml:space="preserve">2, ИНН 487755667 БИК 558899441 </w:t>
      </w:r>
      <w:r w:rsidRPr="00546BC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546BC3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». Подписи руководителя Аистовой П.П.,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ух. Пановой И.А.</w:t>
      </w:r>
    </w:p>
    <w:p w:rsidR="00EF6DA3" w:rsidRPr="00546BC3" w:rsidRDefault="00EF6DA3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Провести операцию по списанию денежных средств со счета плательщика и оформить платежное поручение № 67 от 10 мая 20</w:t>
      </w:r>
      <w:r w:rsidR="00EF6DA3" w:rsidRPr="00546BC3">
        <w:rPr>
          <w:rFonts w:ascii="Times New Roman" w:hAnsi="Times New Roman" w:cs="Times New Roman"/>
          <w:sz w:val="28"/>
          <w:szCs w:val="28"/>
        </w:rPr>
        <w:t>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года на перечисление денежных средств поставщику за материалы на сумму 567 000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Получатель: ЗАО «Берн», ИНН 334455998,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801 506 804 000 234 03433 БИК 345673323. Банк «ВТБ-24».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Плательщик: ООО «Дина»,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121 343 565 000 000 01676, ИНН 487755234 БИК 558899441 ОАО КБ «Банк Москвы». Подписи руководителя Смирнова П.Н.,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ух. Макаровой И.А.</w:t>
      </w:r>
    </w:p>
    <w:p w:rsidR="00EF6DA3" w:rsidRPr="00546BC3" w:rsidRDefault="00EF6DA3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Провести операцию по списанию денежных средств со счета плательщика и оформить платежное поручение № 35 от 23 апреля </w:t>
      </w:r>
      <w:r w:rsidR="00EF6DA3" w:rsidRPr="00546BC3">
        <w:rPr>
          <w:rFonts w:ascii="Times New Roman" w:hAnsi="Times New Roman" w:cs="Times New Roman"/>
          <w:sz w:val="28"/>
          <w:szCs w:val="28"/>
        </w:rPr>
        <w:t>2020</w:t>
      </w:r>
      <w:r w:rsidRPr="00546BC3">
        <w:rPr>
          <w:rFonts w:ascii="Times New Roman" w:hAnsi="Times New Roman" w:cs="Times New Roman"/>
          <w:sz w:val="28"/>
          <w:szCs w:val="28"/>
        </w:rPr>
        <w:t xml:space="preserve"> года на перечисление денежных средств поставщику за материалы на сумму 234 000 руб.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Получатель: ЗАО «Улей», ИНН 334455988,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801 506 804 000 234 03667 БИК 345673123. Банк «Стройбанк».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Плательщик: ООО «Лима», </w:t>
      </w:r>
      <w:proofErr w:type="spellStart"/>
      <w:proofErr w:type="gramStart"/>
      <w:r w:rsidRPr="00546B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B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121 343 565 000 000 01987, ИНН 487755224 БИК 558899232 ОАО КБ «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». Подписи руководителя Сажина И.Д., гл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ух. Светловой Р.А.</w:t>
      </w:r>
    </w:p>
    <w:p w:rsidR="00EF6DA3" w:rsidRPr="00546BC3" w:rsidRDefault="00EF6DA3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2. Выполнение документального оформления операций по списанию денежных средств со счетов плательщика.</w:t>
      </w:r>
    </w:p>
    <w:p w:rsidR="00A43EA1" w:rsidRDefault="00A43EA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выписку банка предприятию ООО «ДОН» по условиям заданий №1 , если корр. счет банка «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Уралсиб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 30101810200000000743, корр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чет банка Москвы 30101810200000000774. Входящий остаток на 01.12.</w:t>
      </w:r>
      <w:r w:rsidR="00EF6DA3" w:rsidRPr="00546BC3">
        <w:rPr>
          <w:rFonts w:ascii="Times New Roman" w:hAnsi="Times New Roman" w:cs="Times New Roman"/>
          <w:sz w:val="28"/>
          <w:szCs w:val="28"/>
        </w:rPr>
        <w:t>2020</w:t>
      </w:r>
      <w:r w:rsidRPr="00546BC3">
        <w:rPr>
          <w:rFonts w:ascii="Times New Roman" w:hAnsi="Times New Roman" w:cs="Times New Roman"/>
          <w:sz w:val="28"/>
          <w:szCs w:val="28"/>
        </w:rPr>
        <w:t>г. составлял 34 000 рублей пассив.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выписку банка предприятию ООО «Дин</w:t>
      </w:r>
      <w:r w:rsidR="00546BC3">
        <w:rPr>
          <w:rFonts w:ascii="Times New Roman" w:hAnsi="Times New Roman" w:cs="Times New Roman"/>
          <w:sz w:val="28"/>
          <w:szCs w:val="28"/>
        </w:rPr>
        <w:t>а» по условиям заданий №2</w:t>
      </w:r>
      <w:r w:rsidRPr="00546BC3">
        <w:rPr>
          <w:rFonts w:ascii="Times New Roman" w:hAnsi="Times New Roman" w:cs="Times New Roman"/>
          <w:sz w:val="28"/>
          <w:szCs w:val="28"/>
        </w:rPr>
        <w:t>, если корр. счет банка «ВТБ-24» 30101810200000000544, корр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чет банка Москвы 30101810200000000774. Входящий остаток на 01.05.2020г. составлял 77 000 рублей пассив.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выписку банка предприятию ООО «Лима» по усло</w:t>
      </w:r>
      <w:r w:rsidR="00546BC3">
        <w:rPr>
          <w:rFonts w:ascii="Times New Roman" w:hAnsi="Times New Roman" w:cs="Times New Roman"/>
          <w:sz w:val="28"/>
          <w:szCs w:val="28"/>
        </w:rPr>
        <w:t>виям заданий №3</w:t>
      </w:r>
      <w:r w:rsidRPr="00546BC3">
        <w:rPr>
          <w:rFonts w:ascii="Times New Roman" w:hAnsi="Times New Roman" w:cs="Times New Roman"/>
          <w:sz w:val="28"/>
          <w:szCs w:val="28"/>
        </w:rPr>
        <w:t>, если корр. счет банка «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» 30101810200000000443, корр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чет «Стройбанка» 30101810200000000224. Входящий остаток на 01.04.2020г. составлял 99 000 рублей пассив.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практических заданий</w:t>
      </w:r>
    </w:p>
    <w:p w:rsidR="00E960EA" w:rsidRPr="00546BC3" w:rsidRDefault="00E960EA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Выписка с лицевого счета клиента — это</w:t>
      </w:r>
      <w:r w:rsidRPr="00546BC3">
        <w:rPr>
          <w:rFonts w:ascii="Times New Roman" w:hAnsi="Times New Roman" w:cs="Times New Roman"/>
          <w:sz w:val="28"/>
          <w:szCs w:val="28"/>
        </w:rPr>
        <w:t> вид документа, который выдается банковским учреждением. В этом документе содержится информация о тех финансовых операциях, которые совершались по конкретному счету.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Набор реквизитов выписки с лицевого счета всегда должен быть единым для всех документов данного типа.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1. Номер счета, состоящий из двадцати цифр;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2. Дата, когда была произведена прошлая выписка, кроме этого в документ должен содержать информацию о текущем состоянии счета;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3. Реквизиты тех актов, на основании которых были произведены финансовые операции;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4. Назначение осуществленных платежей;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5. Счета контрагентов, от которых финансы поступали, или которым они передавались;</w:t>
      </w:r>
    </w:p>
    <w:p w:rsidR="00E960EA" w:rsidRPr="00546BC3" w:rsidRDefault="00E960EA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6. Остаток средств, а также размер кредита и дебета.</w:t>
      </w:r>
    </w:p>
    <w:p w:rsidR="00AE349E" w:rsidRPr="00546BC3" w:rsidRDefault="00AE349E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Тема 5. Проверка оформления расчетных документов, используемых при различных формах безналичных расчетов.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46BC3">
        <w:rPr>
          <w:rFonts w:ascii="Times New Roman" w:hAnsi="Times New Roman" w:cs="Times New Roman"/>
          <w:sz w:val="28"/>
          <w:szCs w:val="28"/>
        </w:rPr>
        <w:t> Усвоить порядок проверки оформления расчетных документов, используемых при различных формах безналичных расчетов.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результате выполнения работы студенты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проверять правильность оформления расчетных документов при различных формах безналичных расчетов;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 оформлять расчетные документы при различных формах безналичных расчетов;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правила оформления расчетных документов, используемых при различных формах безналичных расчетов;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-правила проверки документального оформления расчетных документов, используемых при различных формах безналичных расчетов.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Порядок выполнения заданий: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НПА,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регламентирующими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безналичное обращение.</w:t>
      </w:r>
    </w:p>
    <w:p w:rsidR="00580006" w:rsidRPr="00546BC3" w:rsidRDefault="00580006" w:rsidP="00546BC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Составить опорный конспект нормативного документа:</w:t>
      </w:r>
    </w:p>
    <w:p w:rsidR="00580006" w:rsidRPr="00546BC3" w:rsidRDefault="00580006" w:rsidP="00546BC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Положение Банка России «О правилах осуществления перевода денежных средств» № 383-П</w:t>
      </w:r>
    </w:p>
    <w:p w:rsidR="00580006" w:rsidRPr="00546BC3" w:rsidRDefault="00580006" w:rsidP="00546BC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Решить предложенные задания по проведению операций с расчетными документами.</w:t>
      </w:r>
    </w:p>
    <w:p w:rsidR="00580006" w:rsidRPr="00546BC3" w:rsidRDefault="00580006" w:rsidP="00546BC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Отразить документальное оформление операций по денежным переводам.</w:t>
      </w:r>
    </w:p>
    <w:p w:rsidR="00580006" w:rsidRPr="00546BC3" w:rsidRDefault="00580006" w:rsidP="00546BC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Провести проверку оформления расчетных документов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Задание. Выполнение операций с распоряжениями.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По решению суда предприятие ПАО «Альянс», расчетный счет 40702810700070025849 составило платежное требование о взимании к своему поставщику АОЗТ «Неман», расчетный счет 40702810300000013796 02.02.2017 г. за поставленные товары по счету №21 345 000 рублей, в том числе НДС в сумме 75 200 рублей в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безакцептном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Составьте платежное требование и укажите порядок выполнения операций.</w:t>
      </w:r>
    </w:p>
    <w:p w:rsidR="00A43EA1" w:rsidRDefault="00A43EA1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Предприятие АОЗТ «Неман» составляет платежное требование на взыскание сре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окупателя ООО «Кондор» на сумму 458 000 рублей за оказанные услуги по счету №321. Составить платежное требование, если БИК банка АОЗТ «Неман» 044399743 корр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чет 30101810200000000743, БИК банка ООО «Кондор» 044252593 корр.счет 30101810200000000774.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Перечислить основные виды безналичных расчетов по распоряжению, осуществляемые платежными требованиями. Укажите основные зоны документа и необходимые реквизиты, заполняемые в этих зонах.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практических заданий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Расчетные документы должны соответствовать требованиям установленных     стандартов и содержать: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а) наименование расчетного документа;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б) номер расчетного документа, число, месяц, год его выписки.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Число указывается цифрами, месяц - прописью, год - цифрами. На расчетных     документах, заполняемых на вычислительных машинах, допускается обозначение     месяца цифрами;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в) реквизиты банка плательщика (БИК и номер его корреспондентского счета).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    Наименование банка плательщика. Вместо наименования банка плательщика в     тексте документа может быть проставлено и его фирменное обозначение;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г) наименование плательщика, номер его счета в банке и регистрационный     налоговый номер ИНН;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) наименование получателя средств, номер его счета в банке.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е) наименование банка получателя (в чеке не указывается), реквизиты банка -     получателя средств. Допускается рациональное сокращение наименования     плательщика и получателя средств, не затрудняющее работу банков и клиентов;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ж) назначение платежа (в чеке не указывается).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Наряду с текстовым   наименованием можно проставлять кодовое обозначение;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>) сумму платежа, обозначенную цифрами и прописью;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и) очередность платежа;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к) дата платежа;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л) на первом экземпляре подписи предприятия независимо от способа     изготовления бумажного расчетного документа, на первом экземпляре поручения     проставляется также оттиск печати.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В расчетно-платежных документах должна содержаться ссылка на номер     счета-фактуры, на основании которого осуществляется оплата.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Банк принимает от клиентов документы на бумажных носителях или, если это     предусмотрено договором, в электронном виде.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    Расчетные бумажные документы принимаются банком к исполнению при наличии     подписей, учиненных должностными лицами, имеющими право подписи для     совершения расчетно-денежных операций по счетам в банке. Банк проверяет     подлинность подписи и печати на документах.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Расчетные документы на бумажном носителе заполняются с применением пишущих или электронно-вычислительных машин шрифтом черного цвета, за исключением чеков, которые заполняются ручками с пастой, чернилами черного или синего цвета (допускается заполнение чеков на пишущей машинке шрифтом черного цвета). Подписи на расчетных документах проставляются ручкой с пастой или чернилами черного или синего цвета. Оттиск печати и оттиск штампа банка, проставляемые на расчетных документах, должны быть черного, синего или фиолетового цветов.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При заполнении расчетных документов не допускается выход текстовых и цифровых значений реквизитов за пределы полей, отведенных для их проставления. Значения реквизитов должны читаться без затруднения.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Подписи, печати и штампы должны проставляться в предназначенных для них полях бланков расчетных документов.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C3">
        <w:rPr>
          <w:rFonts w:ascii="Times New Roman" w:hAnsi="Times New Roman" w:cs="Times New Roman"/>
          <w:b/>
          <w:sz w:val="28"/>
          <w:szCs w:val="28"/>
        </w:rPr>
        <w:t>Расчеты платежными поручениями</w:t>
      </w:r>
      <w:r w:rsidRPr="00546BC3">
        <w:rPr>
          <w:rFonts w:ascii="Times New Roman" w:hAnsi="Times New Roman" w:cs="Times New Roman"/>
          <w:sz w:val="28"/>
          <w:szCs w:val="28"/>
        </w:rPr>
        <w:t xml:space="preserve"> - платежная инструкция, согласно которой банк-отправитель по поручению плательщика осуществляет перевод денежных средств в банк-получатель лицу, </w:t>
      </w:r>
      <w:r w:rsidRPr="00546BC3">
        <w:rPr>
          <w:rFonts w:ascii="Times New Roman" w:hAnsi="Times New Roman" w:cs="Times New Roman"/>
          <w:sz w:val="28"/>
          <w:szCs w:val="28"/>
        </w:rPr>
        <w:lastRenderedPageBreak/>
        <w:t>указанному в поручении (бенефициару).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Такие расчеты выступают в форме банковского кредитового перевода, т.е. инициатором выступает плательщик, представляющий платежные инструкции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банк-отправитель. Поручениями могут производиться расчеты: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-за полученные товары и оказанные услуги;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по нетоварным операциям;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- по авансовым платежам.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Схема расчетов с помощью платежных поручений: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1 - представление поручения в банк;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2 - проверка реквизитов поручения;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3 - списание средств со счета покупателя и перевод сре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>анк поставщика;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4 - зачисление денежных средств на счет поставщика (получателя);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5 - извещение поставщика о поступлении денежных средств.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Платежное требование </w:t>
      </w:r>
      <w:r w:rsidRPr="00546BC3">
        <w:rPr>
          <w:rFonts w:ascii="Times New Roman" w:hAnsi="Times New Roman" w:cs="Times New Roman"/>
          <w:sz w:val="28"/>
          <w:szCs w:val="28"/>
        </w:rPr>
        <w:t>является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расчетным документом, содержащим требо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softHyphen/>
        <w:t>вание кредитора (получателя средств) по основному договору к должнику (платель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softHyphen/>
        <w:t>щику) об уплате определенной денежной суммы через банк</w:t>
      </w:r>
      <w:r w:rsidRPr="00546BC3">
        <w:rPr>
          <w:rFonts w:ascii="Times New Roman" w:hAnsi="Times New Roman" w:cs="Times New Roman"/>
          <w:sz w:val="28"/>
          <w:szCs w:val="28"/>
        </w:rPr>
        <w:t>. Платежные требования применяются при расчетах за поставленные товары, выполненные работы, оказан</w:t>
      </w:r>
      <w:r w:rsidRPr="00546BC3">
        <w:rPr>
          <w:rFonts w:ascii="Times New Roman" w:hAnsi="Times New Roman" w:cs="Times New Roman"/>
          <w:sz w:val="28"/>
          <w:szCs w:val="28"/>
        </w:rPr>
        <w:softHyphen/>
        <w:t>ные услуги, а также в иных случаях, предусмотренных основным договором.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Расчеты посредством платежных требований могут осуществляться с пред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softHyphen/>
        <w:t>варительным акцептом</w:t>
      </w:r>
      <w:r w:rsidRPr="00546BC3">
        <w:rPr>
          <w:rFonts w:ascii="Times New Roman" w:hAnsi="Times New Roman" w:cs="Times New Roman"/>
          <w:sz w:val="28"/>
          <w:szCs w:val="28"/>
        </w:rPr>
        <w:t> (с согласием) и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без акцепта</w:t>
      </w:r>
      <w:r w:rsidRPr="00546BC3">
        <w:rPr>
          <w:rFonts w:ascii="Times New Roman" w:hAnsi="Times New Roman" w:cs="Times New Roman"/>
          <w:sz w:val="28"/>
          <w:szCs w:val="28"/>
        </w:rPr>
        <w:t> (без согласия) плательщика.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Срок для акцепта</w:t>
      </w:r>
      <w:r w:rsidRPr="00546BC3">
        <w:rPr>
          <w:rFonts w:ascii="Times New Roman" w:hAnsi="Times New Roman" w:cs="Times New Roman"/>
          <w:sz w:val="28"/>
          <w:szCs w:val="28"/>
        </w:rPr>
        <w:t>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платежных требований </w:t>
      </w:r>
      <w:r w:rsidRPr="00546BC3">
        <w:rPr>
          <w:rFonts w:ascii="Times New Roman" w:hAnsi="Times New Roman" w:cs="Times New Roman"/>
          <w:sz w:val="28"/>
          <w:szCs w:val="28"/>
        </w:rPr>
        <w:t>определяется сторонами по основ</w:t>
      </w:r>
      <w:r w:rsidRPr="00546BC3">
        <w:rPr>
          <w:rFonts w:ascii="Times New Roman" w:hAnsi="Times New Roman" w:cs="Times New Roman"/>
          <w:sz w:val="28"/>
          <w:szCs w:val="28"/>
        </w:rPr>
        <w:softHyphen/>
        <w:t>ному договору, но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не менее пяти рабочих дней</w:t>
      </w:r>
      <w:r w:rsidRPr="00546BC3">
        <w:rPr>
          <w:rFonts w:ascii="Times New Roman" w:hAnsi="Times New Roman" w:cs="Times New Roman"/>
          <w:sz w:val="28"/>
          <w:szCs w:val="28"/>
        </w:rPr>
        <w:t>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Существуют разновидности акцептной формы: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Предварительный акцеп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осуществляется до оплаты, т.е. вначале покупатель определяет правильность условий договора, затем согласие на оплату счета после чего банк списывает средства со счета плательщика.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Последующий акцепт- оплата в день поступления счета в банк плательщика. Последующий акцепт может быть на всю сумму платежного требования (полный) или на его часть (частичный).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Плательщик в течение срока</w:t>
      </w:r>
      <w:r w:rsidRPr="00546BC3">
        <w:rPr>
          <w:rFonts w:ascii="Times New Roman" w:hAnsi="Times New Roman" w:cs="Times New Roman"/>
          <w:sz w:val="28"/>
          <w:szCs w:val="28"/>
        </w:rPr>
        <w:t>, установленного для акцепта,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представляет</w:t>
      </w:r>
      <w:r w:rsidRPr="00546BC3">
        <w:rPr>
          <w:rFonts w:ascii="Times New Roman" w:hAnsi="Times New Roman" w:cs="Times New Roman"/>
          <w:sz w:val="28"/>
          <w:szCs w:val="28"/>
        </w:rPr>
        <w:t> в банк соответствующий 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t>документ об акцепте платежного требования либо о пол</w:t>
      </w:r>
      <w:r w:rsidRPr="00546BC3">
        <w:rPr>
          <w:rFonts w:ascii="Times New Roman" w:hAnsi="Times New Roman" w:cs="Times New Roman"/>
          <w:b/>
          <w:bCs/>
          <w:sz w:val="28"/>
          <w:szCs w:val="28"/>
        </w:rPr>
        <w:softHyphen/>
        <w:t>ном или частичном отказе от его акцепта</w:t>
      </w:r>
      <w:r w:rsidRPr="00546BC3">
        <w:rPr>
          <w:rFonts w:ascii="Times New Roman" w:hAnsi="Times New Roman" w:cs="Times New Roman"/>
          <w:sz w:val="28"/>
          <w:szCs w:val="28"/>
        </w:rPr>
        <w:t> с указанием мотивов отказа.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Мотивы отказа: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Полные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досрочная поставка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поступление расчетных документов на неотгруженную продукцию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переадресовка в пути продукции к другому покупателю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отсутствие утвержденной или согласованной цены на отгруженную продукцию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поставка недоброкачественной продукции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lastRenderedPageBreak/>
        <w:t>представление поставщиком фальшивых документов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Частные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завышение цены на отгруженную продукцию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арифметическая ошибка в расчетах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случае установления недостатка товара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Срок представления заявления на последующий акцепт - 5 банковских дней. Акцепт оформляется заявлением на акцепт, которое представляется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банк-отправитель.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Без акцепта плательщика расчеты платежными требованиями</w:t>
      </w:r>
      <w:r w:rsidRPr="00546BC3">
        <w:rPr>
          <w:rFonts w:ascii="Times New Roman" w:hAnsi="Times New Roman" w:cs="Times New Roman"/>
          <w:sz w:val="28"/>
          <w:szCs w:val="28"/>
        </w:rPr>
        <w:t> возможны в случаях, установленных законодательством и предусмотренных сторонами по основному договору.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Без акцепта</w:t>
      </w:r>
      <w:r w:rsidRPr="00546BC3">
        <w:rPr>
          <w:rFonts w:ascii="Times New Roman" w:hAnsi="Times New Roman" w:cs="Times New Roman"/>
          <w:sz w:val="28"/>
          <w:szCs w:val="28"/>
        </w:rPr>
        <w:t> принимаются платежные требования, выписанные за газ, воду, электроэнергию, абонент</w:t>
      </w:r>
      <w:r w:rsidRPr="00546BC3">
        <w:rPr>
          <w:rFonts w:ascii="Times New Roman" w:hAnsi="Times New Roman" w:cs="Times New Roman"/>
          <w:sz w:val="28"/>
          <w:szCs w:val="28"/>
        </w:rPr>
        <w:softHyphen/>
        <w:t>ная плата за телефон.</w:t>
      </w:r>
    </w:p>
    <w:p w:rsidR="00CB4E2D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При наступлении срока платежа и отсутствии средств на расчетном счете плательщика неоплаченные платежные требования передаются в картотеку к </w:t>
      </w:r>
      <w:proofErr w:type="spellStart"/>
      <w:r w:rsidRPr="00546BC3">
        <w:rPr>
          <w:rFonts w:ascii="Times New Roman" w:hAnsi="Times New Roman" w:cs="Times New Roman"/>
          <w:sz w:val="28"/>
          <w:szCs w:val="28"/>
        </w:rPr>
        <w:t>внебалансовому</w:t>
      </w:r>
      <w:proofErr w:type="spellEnd"/>
      <w:r w:rsidRPr="00546BC3">
        <w:rPr>
          <w:rFonts w:ascii="Times New Roman" w:hAnsi="Times New Roman" w:cs="Times New Roman"/>
          <w:sz w:val="28"/>
          <w:szCs w:val="28"/>
        </w:rPr>
        <w:t xml:space="preserve"> счету «Документы, не оплаченные в срок». Их оплата производится по мере появления средств на расчетном счете плательщика.</w:t>
      </w:r>
    </w:p>
    <w:p w:rsidR="00CB4E2D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 xml:space="preserve">Достоинством расчетов платежными требованиями является  четкий  контроль за </w:t>
      </w:r>
      <w:proofErr w:type="gramStart"/>
      <w:r w:rsidRPr="00546BC3">
        <w:rPr>
          <w:rFonts w:ascii="Times New Roman" w:hAnsi="Times New Roman" w:cs="Times New Roman"/>
          <w:sz w:val="28"/>
          <w:szCs w:val="28"/>
        </w:rPr>
        <w:t>расчетами</w:t>
      </w:r>
      <w:proofErr w:type="gramEnd"/>
      <w:r w:rsidRPr="00546BC3">
        <w:rPr>
          <w:rFonts w:ascii="Times New Roman" w:hAnsi="Times New Roman" w:cs="Times New Roman"/>
          <w:sz w:val="28"/>
          <w:szCs w:val="28"/>
        </w:rPr>
        <w:t xml:space="preserve"> как со стороны предприятий, так и банков.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Недостатком является возможность возникновения неплатежей и повышенная трудоемкость этих расчетов.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b/>
          <w:bCs/>
          <w:sz w:val="28"/>
          <w:szCs w:val="28"/>
        </w:rPr>
        <w:t>Инкассовое поручение</w:t>
      </w:r>
      <w:r w:rsidRPr="00546BC3">
        <w:rPr>
          <w:rFonts w:ascii="Times New Roman" w:hAnsi="Times New Roman" w:cs="Times New Roman"/>
          <w:sz w:val="28"/>
          <w:szCs w:val="28"/>
        </w:rPr>
        <w:t> - расчетный документ, формируемый Кредитором (получателем средств) для обслуживающего Банка. Посредством инкассового поручения Кредитор отдает распоряжение обслуживающему его Банку востребовать сумму задолженности с Плательщика (Должника) в бесспорном порядке.</w:t>
      </w:r>
    </w:p>
    <w:p w:rsidR="00580006" w:rsidRPr="00546BC3" w:rsidRDefault="00580006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C3">
        <w:rPr>
          <w:rFonts w:ascii="Times New Roman" w:hAnsi="Times New Roman" w:cs="Times New Roman"/>
          <w:b/>
          <w:sz w:val="28"/>
          <w:szCs w:val="28"/>
        </w:rPr>
        <w:t>Инкассовые поручения применяются:</w:t>
      </w:r>
    </w:p>
    <w:p w:rsidR="00580006" w:rsidRPr="00546BC3" w:rsidRDefault="00580006" w:rsidP="00546BC3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случаях, когда бесспорный порядок взыскания денежных средств установлен законодательством, в том числе для взыскания денежных средств органами, выполняющими контрольные функции;</w:t>
      </w:r>
    </w:p>
    <w:p w:rsidR="00580006" w:rsidRPr="00546BC3" w:rsidRDefault="00580006" w:rsidP="00546BC3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для взыскания по исполнительным документам;</w:t>
      </w:r>
    </w:p>
    <w:p w:rsidR="00580006" w:rsidRPr="00546BC3" w:rsidRDefault="00580006" w:rsidP="00546BC3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в случаях, предусмотренных сторонами по основному договору, при условии предоставления банку, обслуживающему плательщика, права на списание денежных средств со счета плательщика без его распоряжения.</w:t>
      </w:r>
    </w:p>
    <w:p w:rsidR="00CB4E2D" w:rsidRPr="00546BC3" w:rsidRDefault="00CB4E2D" w:rsidP="00546BC3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546BC3" w:rsidRDefault="00CB4E2D" w:rsidP="00546BC3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A2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546BC3">
        <w:rPr>
          <w:rFonts w:ascii="Times New Roman" w:hAnsi="Times New Roman" w:cs="Times New Roman"/>
          <w:b/>
          <w:sz w:val="28"/>
          <w:szCs w:val="28"/>
        </w:rPr>
        <w:t>6</w:t>
      </w:r>
      <w:r w:rsidRPr="00EE0A26">
        <w:rPr>
          <w:rFonts w:ascii="Times New Roman" w:hAnsi="Times New Roman" w:cs="Times New Roman"/>
          <w:b/>
          <w:sz w:val="28"/>
          <w:szCs w:val="28"/>
        </w:rPr>
        <w:t xml:space="preserve">. Ознакомление с порядком ведения расчетных операций на примере коммерческого </w:t>
      </w:r>
      <w:r w:rsidR="00524A68">
        <w:rPr>
          <w:rFonts w:ascii="Times New Roman" w:hAnsi="Times New Roman" w:cs="Times New Roman"/>
          <w:b/>
          <w:sz w:val="28"/>
          <w:szCs w:val="28"/>
        </w:rPr>
        <w:t>банка</w:t>
      </w:r>
      <w:r w:rsidRPr="00EE0A26">
        <w:rPr>
          <w:rFonts w:ascii="Times New Roman" w:hAnsi="Times New Roman" w:cs="Times New Roman"/>
          <w:b/>
          <w:sz w:val="28"/>
          <w:szCs w:val="28"/>
        </w:rPr>
        <w:t>.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EE0A26">
        <w:rPr>
          <w:rFonts w:ascii="Times New Roman" w:hAnsi="Times New Roman" w:cs="Times New Roman"/>
          <w:sz w:val="28"/>
          <w:szCs w:val="28"/>
        </w:rPr>
        <w:t> Усвоить порядок ведения расчетных операций на примере коммерческого банка.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sz w:val="28"/>
          <w:szCs w:val="28"/>
        </w:rPr>
        <w:t>В результате выполнения работы студенты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A26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sz w:val="28"/>
          <w:szCs w:val="28"/>
        </w:rPr>
        <w:t>- проводить расчетные операции;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sz w:val="28"/>
          <w:szCs w:val="28"/>
        </w:rPr>
        <w:t>- оформлять документы по ведению расчетных операций;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A26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sz w:val="28"/>
          <w:szCs w:val="28"/>
        </w:rPr>
        <w:t>- правила оформления документов по расчетным операциям;</w:t>
      </w: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26">
        <w:rPr>
          <w:rFonts w:ascii="Times New Roman" w:hAnsi="Times New Roman" w:cs="Times New Roman"/>
          <w:sz w:val="28"/>
          <w:szCs w:val="28"/>
        </w:rPr>
        <w:t>-процедуру контроля расчетных операций.</w:t>
      </w:r>
    </w:p>
    <w:p w:rsidR="00CB4E2D" w:rsidRPr="00546BC3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A26">
        <w:rPr>
          <w:rFonts w:ascii="Times New Roman" w:hAnsi="Times New Roman" w:cs="Times New Roman"/>
          <w:b/>
          <w:sz w:val="28"/>
          <w:szCs w:val="28"/>
        </w:rPr>
        <w:t>Порядок выполнения заданий: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Составление организационной структуры отделения банка.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порядком осуществления операций с наличными денежными средствами.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порядком выполнения безналичных переводов.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порядком выполнения операций с банковскими картами.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порядком осуществления межбанковских расчетов.</w:t>
      </w:r>
    </w:p>
    <w:p w:rsidR="00CB4E2D" w:rsidRPr="00546BC3" w:rsidRDefault="00CB4E2D" w:rsidP="00546BC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C3">
        <w:rPr>
          <w:rFonts w:ascii="Times New Roman" w:hAnsi="Times New Roman" w:cs="Times New Roman"/>
          <w:sz w:val="28"/>
          <w:szCs w:val="28"/>
        </w:rPr>
        <w:t>Ознакомление с деятельность службы инкассации.</w:t>
      </w:r>
    </w:p>
    <w:p w:rsidR="00524A68" w:rsidRDefault="00524A68" w:rsidP="00524A68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524A68" w:rsidRDefault="00524A68" w:rsidP="0052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68" w:rsidRDefault="00524A68" w:rsidP="0052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E2D" w:rsidRPr="00EE0A26" w:rsidRDefault="00CB4E2D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F99" w:rsidRDefault="00351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0006" w:rsidRPr="00351F99" w:rsidRDefault="00351F99" w:rsidP="00351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F9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51F99" w:rsidRPr="00351F99" w:rsidRDefault="00351F99" w:rsidP="00351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F99" w:rsidRPr="00351F99" w:rsidRDefault="00351F99" w:rsidP="00351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F99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351F99" w:rsidRPr="00351F99" w:rsidRDefault="00351F99" w:rsidP="00351F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1. Российская Федерация. Законы. Гражданский кодекс Российской Федерации (часть первая) от 30.11.1994 № 51-ФЗ </w:t>
      </w:r>
      <w:r w:rsidR="00977836" w:rsidRPr="00351F99">
        <w:rPr>
          <w:rFonts w:ascii="Times New Roman" w:hAnsi="Times New Roman" w:cs="Times New Roman"/>
          <w:sz w:val="28"/>
          <w:szCs w:val="28"/>
        </w:rPr>
        <w:t xml:space="preserve">(ред. </w:t>
      </w:r>
      <w:r w:rsidR="00977836">
        <w:rPr>
          <w:rFonts w:ascii="Times New Roman" w:hAnsi="Times New Roman" w:cs="Times New Roman"/>
          <w:sz w:val="28"/>
          <w:szCs w:val="28"/>
        </w:rPr>
        <w:t>09</w:t>
      </w:r>
      <w:r w:rsidR="00977836" w:rsidRPr="00351F99">
        <w:rPr>
          <w:rFonts w:ascii="Times New Roman" w:hAnsi="Times New Roman" w:cs="Times New Roman"/>
          <w:sz w:val="28"/>
          <w:szCs w:val="28"/>
        </w:rPr>
        <w:t>.</w:t>
      </w:r>
      <w:r w:rsidR="00977836">
        <w:rPr>
          <w:rFonts w:ascii="Times New Roman" w:hAnsi="Times New Roman" w:cs="Times New Roman"/>
          <w:sz w:val="28"/>
          <w:szCs w:val="28"/>
        </w:rPr>
        <w:t>03</w:t>
      </w:r>
      <w:r w:rsidR="00977836" w:rsidRPr="00351F99">
        <w:rPr>
          <w:rFonts w:ascii="Times New Roman" w:hAnsi="Times New Roman" w:cs="Times New Roman"/>
          <w:sz w:val="28"/>
          <w:szCs w:val="28"/>
        </w:rPr>
        <w:t>.20</w:t>
      </w:r>
      <w:r w:rsidR="00977836">
        <w:rPr>
          <w:rFonts w:ascii="Times New Roman" w:hAnsi="Times New Roman" w:cs="Times New Roman"/>
          <w:sz w:val="28"/>
          <w:szCs w:val="28"/>
        </w:rPr>
        <w:t xml:space="preserve">21г.) </w:t>
      </w:r>
      <w:r w:rsidRPr="00351F99">
        <w:rPr>
          <w:rFonts w:ascii="Times New Roman" w:hAnsi="Times New Roman" w:cs="Times New Roman"/>
          <w:sz w:val="28"/>
          <w:szCs w:val="28"/>
        </w:rPr>
        <w:t>/</w:t>
      </w:r>
      <w:r w:rsidR="00977836">
        <w:rPr>
          <w:rFonts w:ascii="Times New Roman" w:hAnsi="Times New Roman" w:cs="Times New Roman"/>
          <w:sz w:val="28"/>
          <w:szCs w:val="28"/>
        </w:rPr>
        <w:t xml:space="preserve">/ </w:t>
      </w:r>
      <w:r w:rsidRPr="00351F99">
        <w:rPr>
          <w:rFonts w:ascii="Times New Roman" w:hAnsi="Times New Roman" w:cs="Times New Roman"/>
          <w:sz w:val="28"/>
          <w:szCs w:val="28"/>
        </w:rPr>
        <w:t>Консультант плюс (дата обращения 01.05.2021)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2. </w:t>
      </w:r>
      <w:r w:rsidR="002F077D" w:rsidRPr="00351F99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</w:t>
      </w:r>
      <w:r w:rsidRPr="00351F99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2F077D">
        <w:rPr>
          <w:rFonts w:ascii="Times New Roman" w:hAnsi="Times New Roman" w:cs="Times New Roman"/>
          <w:sz w:val="28"/>
          <w:szCs w:val="28"/>
        </w:rPr>
        <w:t xml:space="preserve">: </w:t>
      </w:r>
      <w:r w:rsidR="002F077D" w:rsidRPr="00351F99">
        <w:rPr>
          <w:rFonts w:ascii="Times New Roman" w:hAnsi="Times New Roman" w:cs="Times New Roman"/>
          <w:sz w:val="28"/>
          <w:szCs w:val="28"/>
        </w:rPr>
        <w:t>Федеральный зако</w:t>
      </w:r>
      <w:r w:rsidR="002F077D">
        <w:rPr>
          <w:rFonts w:ascii="Times New Roman" w:hAnsi="Times New Roman" w:cs="Times New Roman"/>
          <w:sz w:val="28"/>
          <w:szCs w:val="28"/>
        </w:rPr>
        <w:t>н от 02 декабря 1990 г. № 395-1</w:t>
      </w:r>
      <w:r w:rsidRPr="00351F99">
        <w:rPr>
          <w:rFonts w:ascii="Times New Roman" w:hAnsi="Times New Roman" w:cs="Times New Roman"/>
          <w:sz w:val="28"/>
          <w:szCs w:val="28"/>
        </w:rPr>
        <w:t xml:space="preserve"> (ред. </w:t>
      </w:r>
      <w:r w:rsidR="00977836">
        <w:rPr>
          <w:rFonts w:ascii="Times New Roman" w:hAnsi="Times New Roman" w:cs="Times New Roman"/>
          <w:sz w:val="28"/>
          <w:szCs w:val="28"/>
        </w:rPr>
        <w:t>30</w:t>
      </w:r>
      <w:r w:rsidRPr="00351F99">
        <w:rPr>
          <w:rFonts w:ascii="Times New Roman" w:hAnsi="Times New Roman" w:cs="Times New Roman"/>
          <w:sz w:val="28"/>
          <w:szCs w:val="28"/>
        </w:rPr>
        <w:t>.</w:t>
      </w:r>
      <w:r w:rsidR="00977836">
        <w:rPr>
          <w:rFonts w:ascii="Times New Roman" w:hAnsi="Times New Roman" w:cs="Times New Roman"/>
          <w:sz w:val="28"/>
          <w:szCs w:val="28"/>
        </w:rPr>
        <w:t>12</w:t>
      </w:r>
      <w:r w:rsidRPr="00351F99">
        <w:rPr>
          <w:rFonts w:ascii="Times New Roman" w:hAnsi="Times New Roman" w:cs="Times New Roman"/>
          <w:sz w:val="28"/>
          <w:szCs w:val="28"/>
        </w:rPr>
        <w:t>.20</w:t>
      </w:r>
      <w:r w:rsidR="00977836">
        <w:rPr>
          <w:rFonts w:ascii="Times New Roman" w:hAnsi="Times New Roman" w:cs="Times New Roman"/>
          <w:sz w:val="28"/>
          <w:szCs w:val="28"/>
        </w:rPr>
        <w:t xml:space="preserve">20 г.) </w:t>
      </w:r>
      <w:r w:rsidR="00977836" w:rsidRPr="00351F99">
        <w:rPr>
          <w:rFonts w:ascii="Times New Roman" w:hAnsi="Times New Roman" w:cs="Times New Roman"/>
          <w:sz w:val="28"/>
          <w:szCs w:val="28"/>
        </w:rPr>
        <w:t>/</w:t>
      </w:r>
      <w:r w:rsidR="00977836">
        <w:rPr>
          <w:rFonts w:ascii="Times New Roman" w:hAnsi="Times New Roman" w:cs="Times New Roman"/>
          <w:sz w:val="28"/>
          <w:szCs w:val="28"/>
        </w:rPr>
        <w:t xml:space="preserve">/ </w:t>
      </w:r>
      <w:r w:rsidR="00977836" w:rsidRPr="00351F99">
        <w:rPr>
          <w:rFonts w:ascii="Times New Roman" w:hAnsi="Times New Roman" w:cs="Times New Roman"/>
          <w:sz w:val="28"/>
          <w:szCs w:val="28"/>
        </w:rPr>
        <w:t>Консультант плюс (дата обращения 01.05.2021)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2. О Центральном Банке  Российской Федерации (Банке России)</w:t>
      </w:r>
      <w:r w:rsidR="00977836">
        <w:rPr>
          <w:rFonts w:ascii="Times New Roman" w:hAnsi="Times New Roman" w:cs="Times New Roman"/>
          <w:sz w:val="28"/>
          <w:szCs w:val="28"/>
        </w:rPr>
        <w:t xml:space="preserve">: </w:t>
      </w:r>
      <w:r w:rsidR="00977836" w:rsidRPr="00351F99">
        <w:rPr>
          <w:rFonts w:ascii="Times New Roman" w:hAnsi="Times New Roman" w:cs="Times New Roman"/>
          <w:sz w:val="28"/>
          <w:szCs w:val="28"/>
        </w:rPr>
        <w:t>Федеральный закон от 10 июля 2002 г. № 86-ФЗ</w:t>
      </w:r>
      <w:r w:rsidRPr="00351F99">
        <w:rPr>
          <w:rFonts w:ascii="Times New Roman" w:hAnsi="Times New Roman" w:cs="Times New Roman"/>
          <w:sz w:val="28"/>
          <w:szCs w:val="28"/>
        </w:rPr>
        <w:t xml:space="preserve"> (ред. 2</w:t>
      </w:r>
      <w:r w:rsidR="00977836">
        <w:rPr>
          <w:rFonts w:ascii="Times New Roman" w:hAnsi="Times New Roman" w:cs="Times New Roman"/>
          <w:sz w:val="28"/>
          <w:szCs w:val="28"/>
        </w:rPr>
        <w:t>0</w:t>
      </w:r>
      <w:r w:rsidRPr="00351F99">
        <w:rPr>
          <w:rFonts w:ascii="Times New Roman" w:hAnsi="Times New Roman" w:cs="Times New Roman"/>
          <w:sz w:val="28"/>
          <w:szCs w:val="28"/>
        </w:rPr>
        <w:t>.04.20</w:t>
      </w:r>
      <w:r w:rsidR="00977836">
        <w:rPr>
          <w:rFonts w:ascii="Times New Roman" w:hAnsi="Times New Roman" w:cs="Times New Roman"/>
          <w:sz w:val="28"/>
          <w:szCs w:val="28"/>
        </w:rPr>
        <w:t xml:space="preserve">21 г.) </w:t>
      </w:r>
      <w:r w:rsidR="00977836" w:rsidRPr="00351F99">
        <w:rPr>
          <w:rFonts w:ascii="Times New Roman" w:hAnsi="Times New Roman" w:cs="Times New Roman"/>
          <w:sz w:val="28"/>
          <w:szCs w:val="28"/>
        </w:rPr>
        <w:t>/</w:t>
      </w:r>
      <w:r w:rsidR="00977836">
        <w:rPr>
          <w:rFonts w:ascii="Times New Roman" w:hAnsi="Times New Roman" w:cs="Times New Roman"/>
          <w:sz w:val="28"/>
          <w:szCs w:val="28"/>
        </w:rPr>
        <w:t xml:space="preserve">/ </w:t>
      </w:r>
      <w:r w:rsidR="00977836" w:rsidRPr="00351F99">
        <w:rPr>
          <w:rFonts w:ascii="Times New Roman" w:hAnsi="Times New Roman" w:cs="Times New Roman"/>
          <w:sz w:val="28"/>
          <w:szCs w:val="28"/>
        </w:rPr>
        <w:t>Консультант плюс (дата обращения 01.05.2021)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3.  Основы банковского дела:  учебник / Е.Б.Стародубцева. — 2-е изд.,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и доп.— М.: ИД «ФОРУМ»: ИНФРА-М, 2018. — 288 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9. Банковское дело: учебник для СПО / Т. М. Костерина. — 3-е изд.,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>, 2016. — 332 с. — Серия : Профессиональное образование.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11. Основы банковского дела:  учебник / Е.Б.Стародубцева. — 2-е изд.,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и доп.— М.: ИД «ФОРУМ»: ИНФРА-М, 2018. — 288 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12. Банковское дело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учебник и практикум для СПО / под ред.В. А.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Боровковой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— 3-е изд.,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>, 2016. — 623 с. — Серия : Профессиональное образование.</w:t>
      </w:r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ЭБС «ЮРАЙТ»: Банковское дело в 2 ч. Часть 1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учебник для СПО / Н. Н.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, О. М. Маркова, О. С. Рудакова, Н. В. Сергеева ; под ред. Н. Н.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, 2018. — 217 с. — (Серия : 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>Профессиональное образование).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— ISBN 978-5-534-09422-0. – Режим доступа: </w:t>
      </w:r>
      <w:hyperlink r:id="rId7" w:history="1">
        <w:r w:rsidRPr="00351F99">
          <w:rPr>
            <w:rStyle w:val="a5"/>
            <w:rFonts w:ascii="Times New Roman" w:hAnsi="Times New Roman" w:cs="Times New Roman"/>
            <w:sz w:val="28"/>
            <w:szCs w:val="28"/>
          </w:rPr>
          <w:t>https://biblio-online.ru/book/ADCA93AE-302F-4CE0-A432-0BE0BEFC2AA8/bankovskoe-delo-v-2-ch-chast-1</w:t>
        </w:r>
      </w:hyperlink>
    </w:p>
    <w:p w:rsidR="00351F99" w:rsidRPr="00351F99" w:rsidRDefault="00351F99" w:rsidP="0035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ЭБС «ЮРАЙТ»: Банковское дело в 2 ч. Часть 1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учебник и практикум для СПО / В. А.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 [и др.] ; под ред. В. А.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Боровковой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. — 4-е изд., пер. и доп. — М. : Издательство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, 2018. — 390 с. — (Серия : </w:t>
      </w:r>
      <w:proofErr w:type="gramStart"/>
      <w:r w:rsidRPr="00351F99">
        <w:rPr>
          <w:rFonts w:ascii="Times New Roman" w:hAnsi="Times New Roman" w:cs="Times New Roman"/>
          <w:sz w:val="28"/>
          <w:szCs w:val="28"/>
        </w:rPr>
        <w:t>Профессиональное образование).</w:t>
      </w:r>
      <w:proofErr w:type="gramEnd"/>
      <w:r w:rsidRPr="00351F99">
        <w:rPr>
          <w:rFonts w:ascii="Times New Roman" w:hAnsi="Times New Roman" w:cs="Times New Roman"/>
          <w:sz w:val="28"/>
          <w:szCs w:val="28"/>
        </w:rPr>
        <w:t xml:space="preserve"> — ISBN 978-5-534-02138-7. – Режим доступа: </w:t>
      </w:r>
      <w:hyperlink r:id="rId8" w:history="1">
        <w:r w:rsidRPr="00351F99">
          <w:rPr>
            <w:rStyle w:val="a5"/>
            <w:rFonts w:ascii="Times New Roman" w:hAnsi="Times New Roman" w:cs="Times New Roman"/>
            <w:sz w:val="28"/>
            <w:szCs w:val="28"/>
          </w:rPr>
          <w:t>https://biblio-online.ru/book/F0D5557F-F5E2-4635-B71E-09512868588D/bankovskoe-delo-v-2-ch-chast-1</w:t>
        </w:r>
      </w:hyperlink>
    </w:p>
    <w:p w:rsidR="00351F99" w:rsidRPr="00351F99" w:rsidRDefault="00351F99" w:rsidP="00351F99">
      <w:pPr>
        <w:rPr>
          <w:rFonts w:ascii="Times New Roman" w:hAnsi="Times New Roman" w:cs="Times New Roman"/>
          <w:b/>
          <w:sz w:val="28"/>
          <w:szCs w:val="28"/>
        </w:rPr>
      </w:pPr>
    </w:p>
    <w:p w:rsidR="00351F99" w:rsidRPr="00351F99" w:rsidRDefault="00351F99" w:rsidP="00351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F99">
        <w:rPr>
          <w:rFonts w:ascii="Times New Roman" w:hAnsi="Times New Roman" w:cs="Times New Roman"/>
          <w:b/>
          <w:sz w:val="28"/>
          <w:szCs w:val="28"/>
        </w:rPr>
        <w:t>Электронные издания (электронные ресурсы)</w:t>
      </w:r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1.Электронный ресурс Банка России.- Режим доступа</w:t>
      </w:r>
      <w:r w:rsidR="00977836">
        <w:rPr>
          <w:rFonts w:ascii="Times New Roman" w:hAnsi="Times New Roman" w:cs="Times New Roman"/>
          <w:sz w:val="28"/>
          <w:szCs w:val="28"/>
        </w:rPr>
        <w:t xml:space="preserve"> </w:t>
      </w:r>
      <w:r w:rsidRPr="00351F99">
        <w:rPr>
          <w:rFonts w:ascii="Times New Roman" w:hAnsi="Times New Roman" w:cs="Times New Roman"/>
          <w:sz w:val="28"/>
          <w:szCs w:val="28"/>
        </w:rPr>
        <w:t xml:space="preserve">http://www.cbr.ru </w:t>
      </w:r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2. Справочно-пра</w:t>
      </w:r>
      <w:r w:rsidR="00977836">
        <w:rPr>
          <w:rFonts w:ascii="Times New Roman" w:hAnsi="Times New Roman" w:cs="Times New Roman"/>
          <w:sz w:val="28"/>
          <w:szCs w:val="28"/>
        </w:rPr>
        <w:t>вовая система «</w:t>
      </w:r>
      <w:proofErr w:type="spellStart"/>
      <w:r w:rsidR="0097783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977836">
        <w:rPr>
          <w:rFonts w:ascii="Times New Roman" w:hAnsi="Times New Roman" w:cs="Times New Roman"/>
          <w:sz w:val="28"/>
          <w:szCs w:val="28"/>
        </w:rPr>
        <w:t>»</w:t>
      </w:r>
      <w:r w:rsidRPr="00351F99">
        <w:rPr>
          <w:rFonts w:ascii="Times New Roman" w:hAnsi="Times New Roman" w:cs="Times New Roman"/>
          <w:sz w:val="28"/>
          <w:szCs w:val="28"/>
        </w:rPr>
        <w:t xml:space="preserve">- Режим доступа http://www.consultant.ru </w:t>
      </w:r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lastRenderedPageBreak/>
        <w:t xml:space="preserve">3. Справочно-правовая система «ГАРАНТ».- Режим доступа </w:t>
      </w:r>
      <w:hyperlink r:id="rId9" w:history="1">
        <w:r w:rsidRPr="00351F99">
          <w:rPr>
            <w:rStyle w:val="a5"/>
            <w:rFonts w:ascii="Times New Roman" w:hAnsi="Times New Roman" w:cs="Times New Roman"/>
            <w:color w:val="0563C1"/>
            <w:sz w:val="28"/>
            <w:szCs w:val="28"/>
          </w:rPr>
          <w:t>http://www.aero.garant.ru</w:t>
        </w:r>
      </w:hyperlink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4. Информационный банковский портал [Электронный ресурс]. – Режим доступа: http://www.banki.ru.</w:t>
      </w:r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5. 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http://www.arb.ru.</w:t>
      </w:r>
    </w:p>
    <w:p w:rsidR="00351F99" w:rsidRPr="00351F99" w:rsidRDefault="00351F99" w:rsidP="00351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 xml:space="preserve">6. Материалы Информационного агентства – портала </w:t>
      </w:r>
      <w:proofErr w:type="spellStart"/>
      <w:r w:rsidRPr="00351F99">
        <w:rPr>
          <w:rFonts w:ascii="Times New Roman" w:hAnsi="Times New Roman" w:cs="Times New Roman"/>
          <w:sz w:val="28"/>
          <w:szCs w:val="28"/>
        </w:rPr>
        <w:t>Bankir.ru</w:t>
      </w:r>
      <w:proofErr w:type="spellEnd"/>
      <w:r w:rsidRPr="00351F99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http://www.bankir.ru.</w:t>
      </w:r>
    </w:p>
    <w:p w:rsidR="00351F99" w:rsidRPr="00351F99" w:rsidRDefault="00351F99" w:rsidP="00351F99">
      <w:pPr>
        <w:jc w:val="both"/>
        <w:rPr>
          <w:rFonts w:ascii="Times New Roman" w:hAnsi="Times New Roman" w:cs="Times New Roman"/>
          <w:sz w:val="28"/>
          <w:szCs w:val="28"/>
        </w:rPr>
      </w:pPr>
      <w:r w:rsidRPr="00351F99">
        <w:rPr>
          <w:rFonts w:ascii="Times New Roman" w:hAnsi="Times New Roman" w:cs="Times New Roman"/>
          <w:sz w:val="28"/>
          <w:szCs w:val="28"/>
        </w:rPr>
        <w:t>7. Электронные ресурсы кредитных организаций Российской Федерации в сети Интернет.</w:t>
      </w:r>
    </w:p>
    <w:p w:rsidR="00351F99" w:rsidRPr="00351F99" w:rsidRDefault="00351F99" w:rsidP="00351F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F9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ЭБС «ЮРАЙТ»: Костерина, Т. М. Банковское дело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учебник для СПО / Т. М. Костерина. — 3-е изд., пер. и доп. — М. : Издательство </w:t>
      </w:r>
      <w:proofErr w:type="spell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, 2018. — 332 с. — (Серия : 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Профессиональное образование).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— ISBN 978-5-534-00716-9. – Режим доступа: </w:t>
      </w:r>
      <w:hyperlink r:id="rId10" w:history="1">
        <w:r w:rsidR="00351F99" w:rsidRPr="00351F9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https://biblio-online.ru/book/1833F1DD-E5EF-4238-9410-0A5E7AD352A5/bankovskoe-delo</w:t>
        </w:r>
      </w:hyperlink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ЭБС «ЮРАЙТ»: Тавасиев, А. М. Банковское регулирование и надзор в 2 ч. Часть 2. Технологии обслуживания клиентов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учебник для СПО / А. М. Тавасиев. — 2-е изд., пер. и доп. — М. : Издательство </w:t>
      </w:r>
      <w:proofErr w:type="spell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, 2018. — 301 с. — (Серия : 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Профессиональное образование).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— ISBN 978-5-534-03093-8. – Режим доступа: </w:t>
      </w:r>
      <w:hyperlink r:id="rId11" w:history="1">
        <w:r w:rsidR="00351F99" w:rsidRPr="00351F9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https://biblio-online.ru/book/33362FE9-5D72-4DF8-AD0B-4D22677E1AA9/bankovskoe-regulirovanie-i-nadzor-v-2-ch-chast-2-tehnologii-obsluzhivaniya-klientov</w:t>
        </w:r>
      </w:hyperlink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ЭБС «ЮРАЙТ»: Ларина, О. И. Банковское регулирование и надзор. Практикум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учебное пособие для СПО / О. И. Ларина. — 2-е изд., пер. и доп. — М. : Издательство </w:t>
      </w:r>
      <w:proofErr w:type="spell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, 2018. — 234 с. — (Серия : 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Профессиональное образование).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— ISBN 978-5-534-08919-6. – Режим доступа: </w:t>
      </w:r>
      <w:hyperlink r:id="rId12" w:history="1">
        <w:r w:rsidR="00351F99" w:rsidRPr="00351F9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https://biblio-online.ru/book/17668B95-06F3-417F-8DB3-3C4814039CF4/bankovskoe-regulirovanie-i-nadzor-praktikum</w:t>
        </w:r>
      </w:hyperlink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ЭБС «</w:t>
      </w:r>
      <w:proofErr w:type="spell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Znanium</w:t>
      </w:r>
      <w:proofErr w:type="spell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>»: Стародубцева Е. Б. Основы банковского дела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 учебник / Е.Б. Стародубцева. — 2-е изд., </w:t>
      </w:r>
      <w:proofErr w:type="spell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. и доп. — М. : ИД «ФОРУМ» : ИНФРА-М, 2018. — 288 </w:t>
      </w:r>
      <w:proofErr w:type="gramStart"/>
      <w:r w:rsidR="00351F99" w:rsidRPr="00351F9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351F99" w:rsidRPr="00351F99">
        <w:rPr>
          <w:rFonts w:ascii="Times New Roman" w:hAnsi="Times New Roman" w:cs="Times New Roman"/>
          <w:bCs/>
          <w:sz w:val="28"/>
          <w:szCs w:val="28"/>
        </w:rPr>
        <w:t xml:space="preserve">. — (Среднее профессиональное образование). Режим доступа: </w:t>
      </w:r>
      <w:hyperlink r:id="rId13" w:history="1">
        <w:r w:rsidR="00351F99" w:rsidRPr="00351F9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http://znanium.com/catalog/product/975468</w:t>
        </w:r>
      </w:hyperlink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Банковское дело (периодическое издание)</w:t>
      </w:r>
    </w:p>
    <w:p w:rsidR="00351F99" w:rsidRPr="00351F99" w:rsidRDefault="00270852" w:rsidP="00351F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351F99" w:rsidRPr="00351F99">
        <w:rPr>
          <w:rFonts w:ascii="Times New Roman" w:hAnsi="Times New Roman" w:cs="Times New Roman"/>
          <w:bCs/>
          <w:sz w:val="28"/>
          <w:szCs w:val="28"/>
        </w:rPr>
        <w:t>Финансы (периодическое издание)</w:t>
      </w:r>
    </w:p>
    <w:p w:rsidR="00351F99" w:rsidRPr="00351F99" w:rsidRDefault="00351F99" w:rsidP="0054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F99" w:rsidRPr="00351F99" w:rsidSect="0040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B97"/>
    <w:multiLevelType w:val="hybridMultilevel"/>
    <w:tmpl w:val="76DAF362"/>
    <w:lvl w:ilvl="0" w:tplc="548269F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03567"/>
    <w:multiLevelType w:val="multilevel"/>
    <w:tmpl w:val="E43A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D278A"/>
    <w:multiLevelType w:val="hybridMultilevel"/>
    <w:tmpl w:val="01C41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B81397"/>
    <w:multiLevelType w:val="hybridMultilevel"/>
    <w:tmpl w:val="7A5C7782"/>
    <w:lvl w:ilvl="0" w:tplc="8384F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275D23"/>
    <w:multiLevelType w:val="hybridMultilevel"/>
    <w:tmpl w:val="F094F65C"/>
    <w:lvl w:ilvl="0" w:tplc="02362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25615"/>
    <w:multiLevelType w:val="multilevel"/>
    <w:tmpl w:val="4964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E1682"/>
    <w:multiLevelType w:val="multilevel"/>
    <w:tmpl w:val="597C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0526A"/>
    <w:multiLevelType w:val="hybridMultilevel"/>
    <w:tmpl w:val="B802BD8C"/>
    <w:lvl w:ilvl="0" w:tplc="3F8C291E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EE444C"/>
    <w:multiLevelType w:val="multilevel"/>
    <w:tmpl w:val="D7BA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77F0E"/>
    <w:multiLevelType w:val="multilevel"/>
    <w:tmpl w:val="FE10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558B7"/>
    <w:multiLevelType w:val="multilevel"/>
    <w:tmpl w:val="53F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6E22DD"/>
    <w:multiLevelType w:val="multilevel"/>
    <w:tmpl w:val="883E1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952E4"/>
    <w:multiLevelType w:val="multilevel"/>
    <w:tmpl w:val="7FC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B6989"/>
    <w:multiLevelType w:val="multilevel"/>
    <w:tmpl w:val="E1C2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6255B"/>
    <w:multiLevelType w:val="multilevel"/>
    <w:tmpl w:val="BA12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843BE9"/>
    <w:multiLevelType w:val="multilevel"/>
    <w:tmpl w:val="52CA8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0913B5"/>
    <w:multiLevelType w:val="multilevel"/>
    <w:tmpl w:val="946A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57685A"/>
    <w:multiLevelType w:val="multilevel"/>
    <w:tmpl w:val="2AF0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083C43"/>
    <w:multiLevelType w:val="multilevel"/>
    <w:tmpl w:val="2DB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B4E1A"/>
    <w:multiLevelType w:val="multilevel"/>
    <w:tmpl w:val="FCB2C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EB5639"/>
    <w:multiLevelType w:val="multilevel"/>
    <w:tmpl w:val="206E8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4B6672"/>
    <w:multiLevelType w:val="multilevel"/>
    <w:tmpl w:val="050E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D47A48"/>
    <w:multiLevelType w:val="multilevel"/>
    <w:tmpl w:val="E77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B29BF"/>
    <w:multiLevelType w:val="hybridMultilevel"/>
    <w:tmpl w:val="7F985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9"/>
  </w:num>
  <w:num w:numId="5">
    <w:abstractNumId w:val="21"/>
  </w:num>
  <w:num w:numId="6">
    <w:abstractNumId w:val="5"/>
  </w:num>
  <w:num w:numId="7">
    <w:abstractNumId w:val="13"/>
  </w:num>
  <w:num w:numId="8">
    <w:abstractNumId w:val="20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2"/>
  </w:num>
  <w:num w:numId="14">
    <w:abstractNumId w:val="18"/>
  </w:num>
  <w:num w:numId="15">
    <w:abstractNumId w:val="16"/>
  </w:num>
  <w:num w:numId="16">
    <w:abstractNumId w:val="1"/>
  </w:num>
  <w:num w:numId="17">
    <w:abstractNumId w:val="10"/>
  </w:num>
  <w:num w:numId="18">
    <w:abstractNumId w:val="22"/>
  </w:num>
  <w:num w:numId="19">
    <w:abstractNumId w:val="12"/>
  </w:num>
  <w:num w:numId="20">
    <w:abstractNumId w:val="3"/>
  </w:num>
  <w:num w:numId="21">
    <w:abstractNumId w:val="8"/>
  </w:num>
  <w:num w:numId="22">
    <w:abstractNumId w:val="23"/>
  </w:num>
  <w:num w:numId="23">
    <w:abstractNumId w:val="4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49E"/>
    <w:rsid w:val="000F3A6C"/>
    <w:rsid w:val="00270852"/>
    <w:rsid w:val="002C0A12"/>
    <w:rsid w:val="002F077D"/>
    <w:rsid w:val="00351F99"/>
    <w:rsid w:val="003F5A3B"/>
    <w:rsid w:val="00400CAF"/>
    <w:rsid w:val="00524A68"/>
    <w:rsid w:val="00546BC3"/>
    <w:rsid w:val="00580006"/>
    <w:rsid w:val="00977836"/>
    <w:rsid w:val="00A015C0"/>
    <w:rsid w:val="00A03D61"/>
    <w:rsid w:val="00A43EA1"/>
    <w:rsid w:val="00AE349E"/>
    <w:rsid w:val="00BB27E1"/>
    <w:rsid w:val="00CB4E2D"/>
    <w:rsid w:val="00CD3161"/>
    <w:rsid w:val="00E960EA"/>
    <w:rsid w:val="00E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0EA"/>
    <w:rPr>
      <w:b/>
      <w:bCs/>
    </w:rPr>
  </w:style>
  <w:style w:type="character" w:styleId="a5">
    <w:name w:val="Hyperlink"/>
    <w:basedOn w:val="a0"/>
    <w:uiPriority w:val="99"/>
    <w:semiHidden/>
    <w:unhideWhenUsed/>
    <w:rsid w:val="00E960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0E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80006"/>
    <w:rPr>
      <w:i/>
      <w:iCs/>
    </w:rPr>
  </w:style>
  <w:style w:type="paragraph" w:styleId="a9">
    <w:name w:val="List Paragraph"/>
    <w:basedOn w:val="a"/>
    <w:uiPriority w:val="34"/>
    <w:qFormat/>
    <w:rsid w:val="00580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F0D5557F-F5E2-4635-B71E-09512868588D/bankovskoe-delo-v-2-ch-chast-1" TargetMode="External"/><Relationship Id="rId13" Type="http://schemas.openxmlformats.org/officeDocument/2006/relationships/hyperlink" Target="http://znanium.com/catalog/product/975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ADCA93AE-302F-4CE0-A432-0BE0BEFC2AA8/bankovskoe-delo-v-2-ch-chast-1" TargetMode="External"/><Relationship Id="rId12" Type="http://schemas.openxmlformats.org/officeDocument/2006/relationships/hyperlink" Target="https://biblio-online.ru/book/17668B95-06F3-417F-8DB3-3C4814039CF4/bankovskoe-regulirovanie-i-nadzor-praktik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biblio-online.ru/book/33362FE9-5D72-4DF8-AD0B-4D22677E1AA9/bankovskoe-regulirovanie-i-nadzor-v-2-ch-chast-2-tehnologii-obsluzhivaniya-klientov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biblio-online.ru/book/1833F1DD-E5EF-4238-9410-0A5E7AD352A5/bankovskoe-de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ro.garan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2021-05-12T17:10:00Z</dcterms:created>
  <dcterms:modified xsi:type="dcterms:W3CDTF">2021-05-13T06:32:00Z</dcterms:modified>
</cp:coreProperties>
</file>